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EB" w:rsidRPr="00693759" w:rsidRDefault="00DC2D12" w:rsidP="00693759">
      <w:pPr>
        <w:jc w:val="center"/>
        <w:rPr>
          <w:rFonts w:ascii="Arial" w:hAnsi="Arial" w:cs="Arial"/>
          <w:sz w:val="28"/>
          <w:szCs w:val="28"/>
        </w:rPr>
      </w:pPr>
      <w:bookmarkStart w:id="0" w:name="_GoBack"/>
      <w:bookmarkEnd w:id="0"/>
      <w:r w:rsidRPr="00693759">
        <w:rPr>
          <w:rFonts w:ascii="Arial" w:hAnsi="Arial" w:cs="Arial"/>
          <w:sz w:val="28"/>
          <w:szCs w:val="28"/>
        </w:rPr>
        <w:t>LEI DOS VENTILADORES:</w:t>
      </w:r>
    </w:p>
    <w:p w:rsidR="00DC2D12" w:rsidRDefault="00D856C8">
      <w:r>
        <w:t>Fonte:</w:t>
      </w:r>
    </w:p>
    <w:p w:rsidR="00D856C8" w:rsidRDefault="000145C9">
      <w:hyperlink r:id="rId5" w:anchor="1" w:history="1">
        <w:r w:rsidR="00D856C8" w:rsidRPr="00A07216">
          <w:rPr>
            <w:rStyle w:val="Hyperlink"/>
            <w:rFonts w:asciiTheme="minorHAnsi" w:hAnsiTheme="minorHAnsi"/>
            <w:sz w:val="22"/>
            <w:szCs w:val="22"/>
          </w:rPr>
          <w:t>http://www.solerpalau.pt/formacion_01_15.html#1</w:t>
        </w:r>
      </w:hyperlink>
    </w:p>
    <w:p w:rsidR="00D856C8" w:rsidRDefault="00D856C8"/>
    <w:tbl>
      <w:tblPr>
        <w:tblW w:w="5000" w:type="pct"/>
        <w:jc w:val="center"/>
        <w:tblCellSpacing w:w="0" w:type="dxa"/>
        <w:tblCellMar>
          <w:left w:w="0" w:type="dxa"/>
          <w:right w:w="0" w:type="dxa"/>
        </w:tblCellMar>
        <w:tblLook w:val="04A0" w:firstRow="1" w:lastRow="0" w:firstColumn="1" w:lastColumn="0" w:noHBand="0" w:noVBand="1"/>
      </w:tblPr>
      <w:tblGrid>
        <w:gridCol w:w="8504"/>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xml:space="preserve">Na norma </w:t>
            </w:r>
            <w:hyperlink r:id="rId6" w:history="1">
              <w:r w:rsidRPr="00DC2D12">
                <w:rPr>
                  <w:rFonts w:ascii="Verdana" w:eastAsia="Times New Roman" w:hAnsi="Verdana" w:cs="Times New Roman"/>
                  <w:color w:val="333333"/>
                  <w:sz w:val="14"/>
                  <w:szCs w:val="14"/>
                  <w:u w:val="single"/>
                  <w:lang w:eastAsia="pt-BR"/>
                </w:rPr>
                <w:t>UNE 100-230-95</w:t>
              </w:r>
            </w:hyperlink>
            <w:r w:rsidRPr="00DC2D12">
              <w:rPr>
                <w:rFonts w:ascii="Verdana" w:eastAsia="Times New Roman" w:hAnsi="Verdana" w:cs="Times New Roman"/>
                <w:color w:val="333333"/>
                <w:sz w:val="14"/>
                <w:szCs w:val="14"/>
                <w:lang w:eastAsia="pt-BR"/>
              </w:rPr>
              <w:t xml:space="preserve"> , que trata deste assunto, encontramos o seguinte: </w:t>
            </w: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Se um ventilador deve funcionar em condições diferentes das testadas, não é prático nem econômico efetuar novos testes para determinar as suas prestações. </w:t>
            </w: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Mediante o uso de um conjunto de equações designado com o nome de LEIS DOS VENTILADORES é possível determinar, com boa precisão, as novas prestações a partir dos testes efetuados em condições normalizadas. </w:t>
            </w: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Ao mesmo tempo, estas leis permitem determinar as prestações de uma série de ventiladores geometricamente semelhantes a partir das características do ventilador testado. </w:t>
            </w: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As leis dos ventiladores estão indicadas, sob forma de relação de magnitudes, em equações que se baseiam na teoria da mecânica de fluidos e a sua exatidão é suficiente para a maioria das aplicações, desde que o diferencial de pressão for inferior a 3 kPa, acima do qual é preciso ter em conta a compressibilidade do gás. </w:t>
            </w: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Com o intuito de precisar um pouco mais o que expõe a norma UNE, poderíamos dizer que quando um mesmo ventilador é submetido a regimes distintos de marcha ou são alteradas as condições do fluido que transfere, podem ser calculados previamente os resultados que obteremos a partir dos conhecidos, por meio de umas leis ou relações simples que também são de aplicação quando se tratar de uma série de ventiladores homólogos, isto é, de dimensões e características semelhantes que se mantêm ao variar o tamanho ao passar de uns deles a qualquer outro da sua mesma família. </w:t>
            </w: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Estas leis baseiam-se no facto que dois ventiladores de uma série homóloga têm homólogas as suas curvas características e para pontos de trabalho semelhantes têm o mesmo rendimento, mantendo-se então interrelacionadas todas as razões das outras variáveis. </w:t>
            </w: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As variáveis de um ventilador são a velocidade de rotação, o diâmetro da hélice ou rolete, as pressões total, estática e dinâmica, o fluxo, a densidade do gás, a potência absorvida, o rendimento e o nível sonoro. </w:t>
            </w: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As normas internacionais ISO, 5801-96 (E) e WD 13348-1998, a estas variáveis atribuem os seguintes símbolos e unidades, que aqui usaremos para ilustrar as definições e aplicações. </w:t>
            </w:r>
          </w:p>
          <w:tbl>
            <w:tblPr>
              <w:tblW w:w="4500" w:type="pct"/>
              <w:jc w:val="center"/>
              <w:tblCellSpacing w:w="0" w:type="dxa"/>
              <w:tblCellMar>
                <w:left w:w="0" w:type="dxa"/>
                <w:right w:w="0" w:type="dxa"/>
              </w:tblCellMar>
              <w:tblLook w:val="04A0" w:firstRow="1" w:lastRow="0" w:firstColumn="1" w:lastColumn="0" w:noHBand="0" w:noVBand="1"/>
            </w:tblPr>
            <w:tblGrid>
              <w:gridCol w:w="7654"/>
            </w:tblGrid>
            <w:tr w:rsidR="00DC2D12" w:rsidRPr="00DC2D12">
              <w:trPr>
                <w:tblCellSpacing w:w="0" w:type="dxa"/>
                <w:jc w:val="center"/>
              </w:trPr>
              <w:tc>
                <w:tcPr>
                  <w:tcW w:w="0" w:type="auto"/>
                  <w:shd w:val="clear" w:color="auto" w:fill="D9D9D9"/>
                  <w:vAlign w:val="center"/>
                  <w:hideMark/>
                </w:tcPr>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1264"/>
                    <w:gridCol w:w="5110"/>
                    <w:gridCol w:w="1280"/>
                  </w:tblGrid>
                  <w:tr w:rsidR="00DC2D12" w:rsidRPr="00DC2D12">
                    <w:trPr>
                      <w:tblCellSpacing w:w="7" w:type="dxa"/>
                      <w:jc w:val="center"/>
                    </w:trPr>
                    <w:tc>
                      <w:tcPr>
                        <w:tcW w:w="0" w:type="auto"/>
                        <w:shd w:val="clear" w:color="auto" w:fill="FFFFFF"/>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b/>
                            <w:bCs/>
                            <w:color w:val="333333"/>
                            <w:sz w:val="14"/>
                            <w:szCs w:val="14"/>
                            <w:lang w:eastAsia="pt-BR"/>
                          </w:rPr>
                          <w:t xml:space="preserve">Símbolo </w:t>
                        </w:r>
                      </w:p>
                    </w:tc>
                    <w:tc>
                      <w:tcPr>
                        <w:tcW w:w="0" w:type="auto"/>
                        <w:shd w:val="clear" w:color="auto" w:fill="FFFFFF"/>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b/>
                            <w:bCs/>
                            <w:color w:val="333333"/>
                            <w:sz w:val="14"/>
                            <w:szCs w:val="14"/>
                            <w:lang w:eastAsia="pt-BR"/>
                          </w:rPr>
                          <w:t xml:space="preserve">Conceito </w:t>
                        </w:r>
                      </w:p>
                    </w:tc>
                    <w:tc>
                      <w:tcPr>
                        <w:tcW w:w="0" w:type="auto"/>
                        <w:shd w:val="clear" w:color="auto" w:fill="FFFFFF"/>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b/>
                            <w:bCs/>
                            <w:color w:val="333333"/>
                            <w:sz w:val="14"/>
                            <w:szCs w:val="14"/>
                            <w:lang w:eastAsia="pt-BR"/>
                          </w:rPr>
                          <w:t xml:space="preserve">Unidade </w:t>
                        </w:r>
                      </w:p>
                    </w:tc>
                  </w:tr>
                  <w:tr w:rsidR="00DC2D12" w:rsidRPr="00DC2D12">
                    <w:trPr>
                      <w:tblCellSpacing w:w="7" w:type="dxa"/>
                      <w:jc w:val="center"/>
                    </w:trPr>
                    <w:tc>
                      <w:tcPr>
                        <w:tcW w:w="0" w:type="auto"/>
                        <w:shd w:val="clear" w:color="auto" w:fill="F9F9F9"/>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D</w:t>
                        </w:r>
                        <w:r w:rsidRPr="00DC2D12">
                          <w:rPr>
                            <w:rFonts w:ascii="Verdana" w:eastAsia="Times New Roman" w:hAnsi="Verdana" w:cs="Times New Roman"/>
                            <w:color w:val="333333"/>
                            <w:sz w:val="14"/>
                            <w:szCs w:val="14"/>
                            <w:vertAlign w:val="subscript"/>
                            <w:lang w:eastAsia="pt-BR"/>
                          </w:rPr>
                          <w:t>r</w:t>
                        </w:r>
                      </w:p>
                    </w:tc>
                    <w:tc>
                      <w:tcPr>
                        <w:tcW w:w="0" w:type="auto"/>
                        <w:shd w:val="clear" w:color="auto" w:fill="F9F9F9"/>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Pr>
                            <w:rFonts w:ascii="Verdana" w:eastAsia="Times New Roman" w:hAnsi="Verdana" w:cs="Times New Roman"/>
                            <w:color w:val="333333"/>
                            <w:sz w:val="14"/>
                            <w:szCs w:val="14"/>
                            <w:lang w:eastAsia="pt-BR"/>
                          </w:rPr>
                          <w:t>Diâmetro hélice/rotor</w:t>
                        </w:r>
                      </w:p>
                    </w:tc>
                    <w:tc>
                      <w:tcPr>
                        <w:tcW w:w="0" w:type="auto"/>
                        <w:shd w:val="clear" w:color="auto" w:fill="F9F9F9"/>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m</w:t>
                        </w:r>
                      </w:p>
                    </w:tc>
                  </w:tr>
                  <w:tr w:rsidR="00DC2D12" w:rsidRPr="00DC2D12">
                    <w:trPr>
                      <w:tblCellSpacing w:w="7" w:type="dxa"/>
                      <w:jc w:val="center"/>
                    </w:trPr>
                    <w:tc>
                      <w:tcPr>
                        <w:tcW w:w="0" w:type="auto"/>
                        <w:shd w:val="clear" w:color="auto" w:fill="F9F9F9"/>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L</w:t>
                        </w:r>
                        <w:r w:rsidRPr="00DC2D12">
                          <w:rPr>
                            <w:rFonts w:ascii="Verdana" w:eastAsia="Times New Roman" w:hAnsi="Verdana" w:cs="Times New Roman"/>
                            <w:color w:val="333333"/>
                            <w:sz w:val="14"/>
                            <w:szCs w:val="14"/>
                            <w:vertAlign w:val="subscript"/>
                            <w:lang w:eastAsia="pt-BR"/>
                          </w:rPr>
                          <w:t>wt</w:t>
                        </w:r>
                      </w:p>
                    </w:tc>
                    <w:tc>
                      <w:tcPr>
                        <w:tcW w:w="0" w:type="auto"/>
                        <w:shd w:val="clear" w:color="auto" w:fill="F9F9F9"/>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Nível Potencia total sonora</w:t>
                        </w:r>
                      </w:p>
                    </w:tc>
                    <w:tc>
                      <w:tcPr>
                        <w:tcW w:w="0" w:type="auto"/>
                        <w:shd w:val="clear" w:color="auto" w:fill="F9F9F9"/>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dB</w:t>
                        </w:r>
                      </w:p>
                    </w:tc>
                  </w:tr>
                  <w:tr w:rsidR="00DC2D12" w:rsidRPr="00DC2D12">
                    <w:trPr>
                      <w:tblCellSpacing w:w="7" w:type="dxa"/>
                      <w:jc w:val="center"/>
                    </w:trPr>
                    <w:tc>
                      <w:tcPr>
                        <w:tcW w:w="0" w:type="auto"/>
                        <w:shd w:val="clear" w:color="auto" w:fill="F9F9F9"/>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xml:space="preserve">n </w:t>
                        </w:r>
                      </w:p>
                    </w:tc>
                    <w:tc>
                      <w:tcPr>
                        <w:tcW w:w="0" w:type="auto"/>
                        <w:shd w:val="clear" w:color="auto" w:fill="F9F9F9"/>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Velocidade rotacional</w:t>
                        </w:r>
                      </w:p>
                    </w:tc>
                    <w:tc>
                      <w:tcPr>
                        <w:tcW w:w="0" w:type="auto"/>
                        <w:shd w:val="clear" w:color="auto" w:fill="F9F9F9"/>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s</w:t>
                        </w:r>
                        <w:r w:rsidRPr="00DC2D12">
                          <w:rPr>
                            <w:rFonts w:ascii="Verdana" w:eastAsia="Times New Roman" w:hAnsi="Verdana" w:cs="Times New Roman"/>
                            <w:color w:val="333333"/>
                            <w:sz w:val="14"/>
                            <w:szCs w:val="14"/>
                            <w:vertAlign w:val="superscript"/>
                            <w:lang w:eastAsia="pt-BR"/>
                          </w:rPr>
                          <w:t>-1</w:t>
                        </w:r>
                        <w:r w:rsidRPr="00DC2D12">
                          <w:rPr>
                            <w:rFonts w:ascii="Verdana" w:eastAsia="Times New Roman" w:hAnsi="Verdana" w:cs="Times New Roman"/>
                            <w:color w:val="333333"/>
                            <w:sz w:val="14"/>
                            <w:szCs w:val="14"/>
                            <w:lang w:eastAsia="pt-BR"/>
                          </w:rPr>
                          <w:t xml:space="preserve"> </w:t>
                        </w:r>
                      </w:p>
                    </w:tc>
                  </w:tr>
                  <w:tr w:rsidR="00DC2D12" w:rsidRPr="00DC2D12">
                    <w:trPr>
                      <w:tblCellSpacing w:w="7" w:type="dxa"/>
                      <w:jc w:val="center"/>
                    </w:trPr>
                    <w:tc>
                      <w:tcPr>
                        <w:tcW w:w="0" w:type="auto"/>
                        <w:shd w:val="clear" w:color="auto" w:fill="F9F9F9"/>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P</w:t>
                        </w:r>
                        <w:r w:rsidRPr="00DC2D12">
                          <w:rPr>
                            <w:rFonts w:ascii="Verdana" w:eastAsia="Times New Roman" w:hAnsi="Verdana" w:cs="Times New Roman"/>
                            <w:color w:val="333333"/>
                            <w:sz w:val="14"/>
                            <w:szCs w:val="14"/>
                            <w:vertAlign w:val="subscript"/>
                            <w:lang w:eastAsia="pt-BR"/>
                          </w:rPr>
                          <w:t>r</w:t>
                        </w:r>
                        <w:r w:rsidRPr="00DC2D12">
                          <w:rPr>
                            <w:rFonts w:ascii="Verdana" w:eastAsia="Times New Roman" w:hAnsi="Verdana" w:cs="Times New Roman"/>
                            <w:color w:val="333333"/>
                            <w:sz w:val="14"/>
                            <w:szCs w:val="14"/>
                            <w:lang w:eastAsia="pt-BR"/>
                          </w:rPr>
                          <w:t xml:space="preserve"> </w:t>
                        </w:r>
                      </w:p>
                    </w:tc>
                    <w:tc>
                      <w:tcPr>
                        <w:tcW w:w="0" w:type="auto"/>
                        <w:shd w:val="clear" w:color="auto" w:fill="F9F9F9"/>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Potência mecânica fornecida ao ventilador</w:t>
                        </w:r>
                      </w:p>
                    </w:tc>
                    <w:tc>
                      <w:tcPr>
                        <w:tcW w:w="0" w:type="auto"/>
                        <w:shd w:val="clear" w:color="auto" w:fill="F9F9F9"/>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W</w:t>
                        </w:r>
                      </w:p>
                    </w:tc>
                  </w:tr>
                  <w:tr w:rsidR="00DC2D12" w:rsidRPr="00DC2D12">
                    <w:trPr>
                      <w:tblCellSpacing w:w="7" w:type="dxa"/>
                      <w:jc w:val="center"/>
                    </w:trPr>
                    <w:tc>
                      <w:tcPr>
                        <w:tcW w:w="0" w:type="auto"/>
                        <w:shd w:val="clear" w:color="auto" w:fill="F9F9F9"/>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P</w:t>
                        </w:r>
                        <w:r w:rsidRPr="00DC2D12">
                          <w:rPr>
                            <w:rFonts w:ascii="Verdana" w:eastAsia="Times New Roman" w:hAnsi="Verdana" w:cs="Times New Roman"/>
                            <w:color w:val="333333"/>
                            <w:sz w:val="14"/>
                            <w:szCs w:val="14"/>
                            <w:vertAlign w:val="subscript"/>
                            <w:lang w:eastAsia="pt-BR"/>
                          </w:rPr>
                          <w:t>f</w:t>
                        </w:r>
                      </w:p>
                    </w:tc>
                    <w:tc>
                      <w:tcPr>
                        <w:tcW w:w="0" w:type="auto"/>
                        <w:shd w:val="clear" w:color="auto" w:fill="F9F9F9"/>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Pressão do ventilador</w:t>
                        </w:r>
                      </w:p>
                    </w:tc>
                    <w:tc>
                      <w:tcPr>
                        <w:tcW w:w="0" w:type="auto"/>
                        <w:shd w:val="clear" w:color="auto" w:fill="F9F9F9"/>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Pa</w:t>
                        </w:r>
                      </w:p>
                    </w:tc>
                  </w:tr>
                  <w:tr w:rsidR="00DC2D12" w:rsidRPr="00DC2D12">
                    <w:trPr>
                      <w:tblCellSpacing w:w="7" w:type="dxa"/>
                      <w:jc w:val="center"/>
                    </w:trPr>
                    <w:tc>
                      <w:tcPr>
                        <w:tcW w:w="0" w:type="auto"/>
                        <w:shd w:val="clear" w:color="auto" w:fill="F9F9F9"/>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qv</w:t>
                        </w:r>
                      </w:p>
                    </w:tc>
                    <w:tc>
                      <w:tcPr>
                        <w:tcW w:w="0" w:type="auto"/>
                        <w:shd w:val="clear" w:color="auto" w:fill="F9F9F9"/>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Fluxo de entrada</w:t>
                        </w:r>
                      </w:p>
                    </w:tc>
                    <w:tc>
                      <w:tcPr>
                        <w:tcW w:w="0" w:type="auto"/>
                        <w:shd w:val="clear" w:color="auto" w:fill="F9F9F9"/>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m³/s</w:t>
                        </w:r>
                        <w:r w:rsidRPr="00DC2D12">
                          <w:rPr>
                            <w:rFonts w:ascii="Verdana" w:eastAsia="Times New Roman" w:hAnsi="Verdana" w:cs="Times New Roman"/>
                            <w:color w:val="333333"/>
                            <w:sz w:val="14"/>
                            <w:szCs w:val="14"/>
                            <w:vertAlign w:val="superscript"/>
                            <w:lang w:eastAsia="pt-BR"/>
                          </w:rPr>
                          <w:t>-1</w:t>
                        </w:r>
                      </w:p>
                    </w:tc>
                  </w:tr>
                  <w:tr w:rsidR="00DC2D12" w:rsidRPr="00DC2D12">
                    <w:trPr>
                      <w:tblCellSpacing w:w="7" w:type="dxa"/>
                      <w:jc w:val="center"/>
                    </w:trPr>
                    <w:tc>
                      <w:tcPr>
                        <w:tcW w:w="0" w:type="auto"/>
                        <w:shd w:val="clear" w:color="auto" w:fill="F9F9F9"/>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r</w:t>
                        </w:r>
                      </w:p>
                    </w:tc>
                    <w:tc>
                      <w:tcPr>
                        <w:tcW w:w="0" w:type="auto"/>
                        <w:shd w:val="clear" w:color="auto" w:fill="F9F9F9"/>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Densidade</w:t>
                        </w:r>
                      </w:p>
                    </w:tc>
                    <w:tc>
                      <w:tcPr>
                        <w:tcW w:w="0" w:type="auto"/>
                        <w:shd w:val="clear" w:color="auto" w:fill="F9F9F9"/>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kg/m</w:t>
                        </w:r>
                        <w:r w:rsidRPr="00DC2D12">
                          <w:rPr>
                            <w:rFonts w:ascii="Verdana" w:eastAsia="Times New Roman" w:hAnsi="Verdana" w:cs="Times New Roman"/>
                            <w:color w:val="333333"/>
                            <w:sz w:val="14"/>
                            <w:szCs w:val="14"/>
                            <w:vertAlign w:val="superscript"/>
                            <w:lang w:eastAsia="pt-BR"/>
                          </w:rPr>
                          <w:t>-3</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bl>
          <w:p w:rsidR="00DC2D12" w:rsidRPr="00DC2D12" w:rsidRDefault="00DC2D12" w:rsidP="00DC2D12">
            <w:pPr>
              <w:spacing w:after="24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xml:space="preserve">Além disso, devemos ter em conta, antes de aplicar as leis dos ventiladores que os valores conhecidos sejam os de um aparelho da mesma família a trabalhar nas mesmas condições sob as quais queremos determinar os novos valores, e que as condições do ventilador considerado sejam todas proporcionais às correspondentes do tomado como ponto de partida e cujos valores reais de teste sejam conhecidos. Também é necessário que a velocidade do fluido dentro do ventilador seja proporcional de um a outro e para o qual deve ser verificado que a razão entre a velocidade periférica de dois pontos de um rolete seja a mesma que a de entre dois pontos semelhantes do outro rolete. </w:t>
            </w: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À medida que vamos expor as leis que regem para as variações dos ventiladores, desenvolveremos exemplos de </w:t>
            </w:r>
            <w:r w:rsidRPr="00DC2D12">
              <w:rPr>
                <w:rFonts w:ascii="Verdana" w:eastAsia="Times New Roman" w:hAnsi="Verdana" w:cs="Times New Roman"/>
                <w:color w:val="333333"/>
                <w:sz w:val="14"/>
                <w:szCs w:val="14"/>
                <w:lang w:eastAsia="pt-BR"/>
              </w:rPr>
              <w:lastRenderedPageBreak/>
              <w:t xml:space="preserve">aplicação para facilitar a sua compreensão </w:t>
            </w:r>
          </w:p>
          <w:tbl>
            <w:tblPr>
              <w:tblW w:w="0" w:type="auto"/>
              <w:jc w:val="center"/>
              <w:tblCellSpacing w:w="0" w:type="dxa"/>
              <w:tblCellMar>
                <w:top w:w="150" w:type="dxa"/>
                <w:left w:w="150" w:type="dxa"/>
                <w:bottom w:w="150" w:type="dxa"/>
                <w:right w:w="150" w:type="dxa"/>
              </w:tblCellMar>
              <w:tblLook w:val="04A0" w:firstRow="1" w:lastRow="0" w:firstColumn="1" w:lastColumn="0" w:noHBand="0" w:noVBand="1"/>
            </w:tblPr>
            <w:tblGrid>
              <w:gridCol w:w="7843"/>
            </w:tblGrid>
            <w:tr w:rsidR="00DC2D12" w:rsidRPr="00DC2D12">
              <w:trPr>
                <w:tblCellSpacing w:w="0" w:type="dxa"/>
                <w:jc w:val="center"/>
              </w:trPr>
              <w:tc>
                <w:tcPr>
                  <w:tcW w:w="0" w:type="auto"/>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7543"/>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Pr>
                            <w:rFonts w:ascii="Verdana" w:eastAsia="Times New Roman" w:hAnsi="Verdana" w:cs="Times New Roman"/>
                            <w:noProof/>
                            <w:color w:val="333333"/>
                            <w:sz w:val="14"/>
                            <w:szCs w:val="14"/>
                            <w:lang w:eastAsia="pt-BR"/>
                          </w:rPr>
                          <w:drawing>
                            <wp:inline distT="0" distB="0" distL="0" distR="0">
                              <wp:extent cx="4732655" cy="2562225"/>
                              <wp:effectExtent l="0" t="0" r="0" b="9525"/>
                              <wp:docPr id="8" name="Imagem 8" descr="http://www.solerpalau.pt/images/formacion/Ffitxa21_ilu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erpalau.pt/images/formacion/Ffitxa21_ilu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2655" cy="2562225"/>
                                      </a:xfrm>
                                      <a:prstGeom prst="rect">
                                        <a:avLst/>
                                      </a:prstGeom>
                                      <a:noFill/>
                                      <a:ln>
                                        <a:noFill/>
                                      </a:ln>
                                    </pic:spPr>
                                  </pic:pic>
                                </a:graphicData>
                              </a:graphic>
                            </wp:inline>
                          </w:drawing>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3"/>
                            <w:szCs w:val="13"/>
                            <w:lang w:eastAsia="pt-BR"/>
                          </w:rPr>
                        </w:pPr>
                        <w:r w:rsidRPr="00DC2D12">
                          <w:rPr>
                            <w:rFonts w:ascii="Verdana" w:eastAsia="Times New Roman" w:hAnsi="Verdana" w:cs="Times New Roman"/>
                            <w:color w:val="333333"/>
                            <w:sz w:val="13"/>
                            <w:szCs w:val="13"/>
                            <w:lang w:eastAsia="pt-BR"/>
                          </w:rPr>
                          <w:t>Fig. 1. Variação do diâmetro</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r w:rsidR="00DC2D12" w:rsidRPr="00DC2D12">
        <w:trPr>
          <w:trHeight w:val="480"/>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lastRenderedPageBreak/>
              <w:t> </w:t>
            </w:r>
          </w:p>
        </w:tc>
      </w:tr>
      <w:tr w:rsidR="00DC2D12" w:rsidRPr="00DC2D12">
        <w:trPr>
          <w:trHeight w:val="75"/>
          <w:tblCellSpacing w:w="0" w:type="dxa"/>
          <w:jc w:val="center"/>
        </w:trPr>
        <w:tc>
          <w:tcPr>
            <w:tcW w:w="0" w:type="auto"/>
            <w:shd w:val="clear" w:color="auto" w:fill="000000"/>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rHeight w:val="45"/>
          <w:tblCellSpacing w:w="0" w:type="dxa"/>
          <w:jc w:val="center"/>
        </w:trPr>
        <w:tc>
          <w:tcPr>
            <w:tcW w:w="0" w:type="auto"/>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5"/>
              <w:gridCol w:w="8399"/>
            </w:tblGrid>
            <w:tr w:rsidR="00DC2D12" w:rsidRPr="00DC2D12">
              <w:trPr>
                <w:tblCellSpacing w:w="0" w:type="dxa"/>
                <w:jc w:val="center"/>
              </w:trPr>
              <w:tc>
                <w:tcPr>
                  <w:tcW w:w="105" w:type="dxa"/>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6"/>
                      <w:szCs w:val="16"/>
                      <w:lang w:eastAsia="pt-BR"/>
                    </w:rPr>
                  </w:pPr>
                  <w:bookmarkStart w:id="1" w:name="1"/>
                  <w:r w:rsidRPr="00DC2D12">
                    <w:rPr>
                      <w:rFonts w:ascii="Verdana" w:eastAsia="Times New Roman" w:hAnsi="Verdana" w:cs="Times New Roman"/>
                      <w:b/>
                      <w:bCs/>
                      <w:color w:val="000000"/>
                      <w:sz w:val="16"/>
                      <w:szCs w:val="16"/>
                      <w:lang w:eastAsia="pt-BR"/>
                    </w:rPr>
                    <w:t>1. Exemplo de aplicação</w:t>
                  </w:r>
                  <w:bookmarkEnd w:id="1"/>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r w:rsidR="00DC2D12" w:rsidRPr="00DC2D12">
        <w:trPr>
          <w:trHeight w:val="60"/>
          <w:tblCellSpacing w:w="0" w:type="dxa"/>
          <w:jc w:val="center"/>
        </w:trPr>
        <w:tc>
          <w:tcPr>
            <w:tcW w:w="0" w:type="auto"/>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rHeight w:val="15"/>
          <w:tblCellSpacing w:w="0" w:type="dxa"/>
          <w:jc w:val="center"/>
        </w:trPr>
        <w:tc>
          <w:tcPr>
            <w:tcW w:w="0" w:type="auto"/>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rHeight w:val="150"/>
          <w:tblCellSpacing w:w="0" w:type="dxa"/>
          <w:jc w:val="center"/>
        </w:trPr>
        <w:tc>
          <w:tcPr>
            <w:tcW w:w="0" w:type="auto"/>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tbl>
            <w:tblPr>
              <w:tblW w:w="4500" w:type="pct"/>
              <w:jc w:val="center"/>
              <w:tblCellSpacing w:w="52" w:type="dxa"/>
              <w:tblCellMar>
                <w:left w:w="0" w:type="dxa"/>
                <w:right w:w="0" w:type="dxa"/>
              </w:tblCellMar>
              <w:tblLook w:val="04A0" w:firstRow="1" w:lastRow="0" w:firstColumn="1" w:lastColumn="0" w:noHBand="0" w:noVBand="1"/>
            </w:tblPr>
            <w:tblGrid>
              <w:gridCol w:w="8051"/>
            </w:tblGrid>
            <w:tr w:rsidR="00DC2D12" w:rsidRPr="00DC2D12">
              <w:trPr>
                <w:tblCellSpacing w:w="52" w:type="dxa"/>
                <w:jc w:val="center"/>
              </w:trPr>
              <w:tc>
                <w:tcPr>
                  <w:tcW w:w="0" w:type="auto"/>
                  <w:vAlign w:val="center"/>
                  <w:hideMark/>
                </w:tcPr>
                <w:p w:rsidR="00DC2D12" w:rsidRPr="00DC2D12" w:rsidRDefault="00DC2D12" w:rsidP="00DC2D12">
                  <w:pPr>
                    <w:spacing w:after="24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xml:space="preserve">As fórmulas para a mudança de diâmetro devem ser usadas com precaução, já que apenas são válidas se os ventiladores que relacionam são rigorosamente semelhantes. Na prática sempre há desvios de semelhança, que não são apreciados ostensivamente e mais ainda quando se trata de aparelhos da mesma família. </w:t>
                  </w: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Suponhamos um ventilador de 450 mm de diâmetro dá 5.000 m³/h a 12 mm ca com um nível sonoro de 65 db (A) e que absorve da rede 480 W. Que fluxo, pressão, ruído e potência sonora terá outro aparelho semelhante de 630 mm 0? </w:t>
                  </w: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A aplicação das equações do quadro anterior resolve o problema: </w:t>
                  </w:r>
                </w:p>
                <w:tbl>
                  <w:tblPr>
                    <w:tblW w:w="0" w:type="auto"/>
                    <w:jc w:val="center"/>
                    <w:tblCellSpacing w:w="30" w:type="dxa"/>
                    <w:tblCellMar>
                      <w:top w:w="60" w:type="dxa"/>
                      <w:left w:w="60" w:type="dxa"/>
                      <w:bottom w:w="60" w:type="dxa"/>
                      <w:right w:w="60" w:type="dxa"/>
                    </w:tblCellMar>
                    <w:tblLook w:val="04A0" w:firstRow="1" w:lastRow="0" w:firstColumn="1" w:lastColumn="0" w:noHBand="0" w:noVBand="1"/>
                  </w:tblPr>
                  <w:tblGrid>
                    <w:gridCol w:w="3605"/>
                  </w:tblGrid>
                  <w:tr w:rsidR="00DC2D12" w:rsidRPr="00DC2D12">
                    <w:trPr>
                      <w:tblCellSpacing w:w="3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b/>
                            <w:bCs/>
                            <w:color w:val="333333"/>
                            <w:sz w:val="14"/>
                            <w:szCs w:val="14"/>
                            <w:lang w:eastAsia="pt-BR"/>
                          </w:rPr>
                          <w:t>O ventilador de 630 mm terá:</w:t>
                        </w:r>
                      </w:p>
                    </w:tc>
                  </w:tr>
                  <w:tr w:rsidR="00DC2D12" w:rsidRPr="00DC2D12">
                    <w:trPr>
                      <w:tblCellSpacing w:w="3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235"/>
                          <w:gridCol w:w="343"/>
                          <w:gridCol w:w="1074"/>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Fluxo q</w:t>
                              </w:r>
                              <w:r w:rsidRPr="00DC2D12">
                                <w:rPr>
                                  <w:rFonts w:ascii="Verdana" w:eastAsia="Times New Roman" w:hAnsi="Verdana" w:cs="Times New Roman"/>
                                  <w:color w:val="333333"/>
                                  <w:sz w:val="14"/>
                                  <w:szCs w:val="14"/>
                                  <w:vertAlign w:val="subscript"/>
                                  <w:lang w:eastAsia="pt-BR"/>
                                </w:rPr>
                                <w:t>v</w:t>
                              </w:r>
                              <w:r w:rsidRPr="00DC2D12">
                                <w:rPr>
                                  <w:rFonts w:ascii="Verdana" w:eastAsia="Times New Roman" w:hAnsi="Verdana" w:cs="Times New Roman"/>
                                  <w:color w:val="333333"/>
                                  <w:sz w:val="14"/>
                                  <w:szCs w:val="14"/>
                                  <w:lang w:eastAsia="pt-BR"/>
                                </w:rPr>
                                <w:t xml:space="preserve"> = 5.000 </w:t>
                              </w: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43"/>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630³</w:t>
                                    </w:r>
                                  </w:p>
                                </w:tc>
                              </w:tr>
                              <w:tr w:rsidR="00DC2D12" w:rsidRPr="00DC2D12">
                                <w:trPr>
                                  <w:trHeight w:val="15"/>
                                  <w:tblCellSpacing w:w="0" w:type="dxa"/>
                                  <w:jc w:val="center"/>
                                </w:trPr>
                                <w:tc>
                                  <w:tcPr>
                                    <w:tcW w:w="0" w:type="auto"/>
                                    <w:shd w:val="clear" w:color="auto" w:fill="000000"/>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450³</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=13.720 m³/h</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r w:rsidR="00DC2D12" w:rsidRPr="00DC2D12">
                    <w:trPr>
                      <w:tblCellSpacing w:w="3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169"/>
                          <w:gridCol w:w="343"/>
                          <w:gridCol w:w="1159"/>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Pressão P</w:t>
                              </w:r>
                              <w:r w:rsidRPr="00DC2D12">
                                <w:rPr>
                                  <w:rFonts w:ascii="Verdana" w:eastAsia="Times New Roman" w:hAnsi="Verdana" w:cs="Times New Roman"/>
                                  <w:color w:val="333333"/>
                                  <w:sz w:val="14"/>
                                  <w:szCs w:val="14"/>
                                  <w:vertAlign w:val="subscript"/>
                                  <w:lang w:eastAsia="pt-BR"/>
                                </w:rPr>
                                <w:t>F</w:t>
                              </w:r>
                              <w:r w:rsidRPr="00DC2D12">
                                <w:rPr>
                                  <w:rFonts w:ascii="Verdana" w:eastAsia="Times New Roman" w:hAnsi="Verdana" w:cs="Times New Roman"/>
                                  <w:color w:val="333333"/>
                                  <w:sz w:val="14"/>
                                  <w:szCs w:val="14"/>
                                  <w:lang w:eastAsia="pt-BR"/>
                                </w:rPr>
                                <w:t xml:space="preserve"> = 22 </w:t>
                              </w: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43"/>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630²</w:t>
                                    </w:r>
                                  </w:p>
                                </w:tc>
                              </w:tr>
                              <w:tr w:rsidR="00DC2D12" w:rsidRPr="00DC2D12">
                                <w:trPr>
                                  <w:trHeight w:val="15"/>
                                  <w:tblCellSpacing w:w="0" w:type="dxa"/>
                                  <w:jc w:val="center"/>
                                </w:trPr>
                                <w:tc>
                                  <w:tcPr>
                                    <w:tcW w:w="0" w:type="auto"/>
                                    <w:shd w:val="clear" w:color="auto" w:fill="000000"/>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450²</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 43 mm c.d.a.</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r w:rsidR="00DC2D12" w:rsidRPr="00DC2D12">
                    <w:trPr>
                      <w:tblCellSpacing w:w="3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852"/>
                          <w:gridCol w:w="325"/>
                          <w:gridCol w:w="808"/>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Potência absorvida = 480 </w:t>
                              </w: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25"/>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630</w:t>
                                    </w:r>
                                    <w:r w:rsidRPr="00DC2D12">
                                      <w:rPr>
                                        <w:rFonts w:ascii="Verdana" w:eastAsia="Times New Roman" w:hAnsi="Verdana" w:cs="Times New Roman"/>
                                        <w:color w:val="333333"/>
                                        <w:sz w:val="14"/>
                                        <w:szCs w:val="14"/>
                                        <w:vertAlign w:val="superscript"/>
                                        <w:lang w:eastAsia="pt-BR"/>
                                      </w:rPr>
                                      <w:t>5</w:t>
                                    </w:r>
                                  </w:p>
                                </w:tc>
                              </w:tr>
                              <w:tr w:rsidR="00DC2D12" w:rsidRPr="00DC2D12">
                                <w:trPr>
                                  <w:trHeight w:val="15"/>
                                  <w:tblCellSpacing w:w="0" w:type="dxa"/>
                                  <w:jc w:val="center"/>
                                </w:trPr>
                                <w:tc>
                                  <w:tcPr>
                                    <w:tcW w:w="0" w:type="auto"/>
                                    <w:shd w:val="clear" w:color="auto" w:fill="000000"/>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450</w:t>
                                    </w:r>
                                    <w:r w:rsidRPr="00DC2D12">
                                      <w:rPr>
                                        <w:rFonts w:ascii="Verdana" w:eastAsia="Times New Roman" w:hAnsi="Verdana" w:cs="Times New Roman"/>
                                        <w:color w:val="333333"/>
                                        <w:sz w:val="14"/>
                                        <w:szCs w:val="14"/>
                                        <w:vertAlign w:val="superscript"/>
                                        <w:lang w:eastAsia="pt-BR"/>
                                      </w:rPr>
                                      <w:t>5</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 2.582 W</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r w:rsidR="00DC2D12" w:rsidRPr="00DC2D12">
                    <w:trPr>
                      <w:tblCellSpacing w:w="3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201"/>
                          <w:gridCol w:w="268"/>
                          <w:gridCol w:w="896"/>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Nível sonoro L</w:t>
                              </w:r>
                              <w:r w:rsidRPr="00DC2D12">
                                <w:rPr>
                                  <w:rFonts w:ascii="Verdana" w:eastAsia="Times New Roman" w:hAnsi="Verdana" w:cs="Times New Roman"/>
                                  <w:color w:val="333333"/>
                                  <w:sz w:val="14"/>
                                  <w:szCs w:val="14"/>
                                  <w:vertAlign w:val="subscript"/>
                                  <w:lang w:eastAsia="pt-BR"/>
                                </w:rPr>
                                <w:t>wt</w:t>
                              </w:r>
                              <w:r w:rsidRPr="00DC2D12">
                                <w:rPr>
                                  <w:rFonts w:ascii="Verdana" w:eastAsia="Times New Roman" w:hAnsi="Verdana" w:cs="Times New Roman"/>
                                  <w:color w:val="333333"/>
                                  <w:sz w:val="14"/>
                                  <w:szCs w:val="14"/>
                                  <w:lang w:eastAsia="pt-BR"/>
                                </w:rPr>
                                <w:t xml:space="preserve"> = 65 + 70 log </w:t>
                              </w: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68"/>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630</w:t>
                                    </w:r>
                                  </w:p>
                                </w:tc>
                              </w:tr>
                              <w:tr w:rsidR="00DC2D12" w:rsidRPr="00DC2D12">
                                <w:trPr>
                                  <w:trHeight w:val="15"/>
                                  <w:tblCellSpacing w:w="0" w:type="dxa"/>
                                  <w:jc w:val="center"/>
                                </w:trPr>
                                <w:tc>
                                  <w:tcPr>
                                    <w:tcW w:w="0" w:type="auto"/>
                                    <w:shd w:val="clear" w:color="auto" w:fill="000000"/>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450</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 75 dB (A)</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bl>
                <w:p w:rsidR="00DC2D12" w:rsidRPr="00DC2D12" w:rsidRDefault="00DC2D12" w:rsidP="00DC2D12">
                  <w:pPr>
                    <w:spacing w:after="0" w:line="230" w:lineRule="atLeast"/>
                    <w:jc w:val="center"/>
                    <w:rPr>
                      <w:rFonts w:ascii="Verdana" w:eastAsia="Times New Roman" w:hAnsi="Verdana" w:cs="Times New Roman"/>
                      <w:vanish/>
                      <w:color w:val="333333"/>
                      <w:sz w:val="14"/>
                      <w:szCs w:val="14"/>
                      <w:lang w:eastAsia="pt-BR"/>
                    </w:rPr>
                  </w:pPr>
                </w:p>
                <w:tbl>
                  <w:tblPr>
                    <w:tblW w:w="0" w:type="auto"/>
                    <w:jc w:val="center"/>
                    <w:tblCellSpacing w:w="0" w:type="dxa"/>
                    <w:tblCellMar>
                      <w:top w:w="150" w:type="dxa"/>
                      <w:left w:w="150" w:type="dxa"/>
                      <w:bottom w:w="150" w:type="dxa"/>
                      <w:right w:w="150" w:type="dxa"/>
                    </w:tblCellMar>
                    <w:tblLook w:val="04A0" w:firstRow="1" w:lastRow="0" w:firstColumn="1" w:lastColumn="0" w:noHBand="0" w:noVBand="1"/>
                  </w:tblPr>
                  <w:tblGrid>
                    <w:gridCol w:w="7843"/>
                  </w:tblGrid>
                  <w:tr w:rsidR="00DC2D12" w:rsidRPr="00DC2D12">
                    <w:trPr>
                      <w:tblCellSpacing w:w="0" w:type="dxa"/>
                      <w:jc w:val="center"/>
                    </w:trPr>
                    <w:tc>
                      <w:tcPr>
                        <w:tcW w:w="0" w:type="auto"/>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7543"/>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Pr>
                                  <w:rFonts w:ascii="Verdana" w:eastAsia="Times New Roman" w:hAnsi="Verdana" w:cs="Times New Roman"/>
                                  <w:noProof/>
                                  <w:color w:val="333333"/>
                                  <w:sz w:val="14"/>
                                  <w:szCs w:val="14"/>
                                  <w:lang w:eastAsia="pt-BR"/>
                                </w:rPr>
                                <w:lastRenderedPageBreak/>
                                <w:drawing>
                                  <wp:inline distT="0" distB="0" distL="0" distR="0">
                                    <wp:extent cx="4732655" cy="2552065"/>
                                    <wp:effectExtent l="0" t="0" r="0" b="635"/>
                                    <wp:docPr id="7" name="Imagem 7" descr="http://www.solerpalau.pt/images/formacion/Ffitxa21_ilu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lerpalau.pt/images/formacion/Ffitxa21_ilus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2655" cy="2552065"/>
                                            </a:xfrm>
                                            <a:prstGeom prst="rect">
                                              <a:avLst/>
                                            </a:prstGeom>
                                            <a:noFill/>
                                            <a:ln>
                                              <a:noFill/>
                                            </a:ln>
                                          </pic:spPr>
                                        </pic:pic>
                                      </a:graphicData>
                                    </a:graphic>
                                  </wp:inline>
                                </w:drawing>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3"/>
                                  <w:szCs w:val="13"/>
                                  <w:lang w:eastAsia="pt-BR"/>
                                </w:rPr>
                              </w:pPr>
                              <w:r w:rsidRPr="00DC2D12">
                                <w:rPr>
                                  <w:rFonts w:ascii="Verdana" w:eastAsia="Times New Roman" w:hAnsi="Verdana" w:cs="Times New Roman"/>
                                  <w:color w:val="333333"/>
                                  <w:sz w:val="13"/>
                                  <w:szCs w:val="13"/>
                                  <w:lang w:eastAsia="pt-BR"/>
                                </w:rPr>
                                <w:t>Fig. 2. Variação da velocidade</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r w:rsidR="00DC2D12" w:rsidRPr="00DC2D12">
        <w:trPr>
          <w:trHeight w:val="75"/>
          <w:tblCellSpacing w:w="0" w:type="dxa"/>
          <w:jc w:val="center"/>
        </w:trPr>
        <w:tc>
          <w:tcPr>
            <w:tcW w:w="0" w:type="auto"/>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lastRenderedPageBreak/>
              <w:t> </w:t>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right"/>
              <w:rPr>
                <w:rFonts w:ascii="Verdana" w:eastAsia="Times New Roman" w:hAnsi="Verdana" w:cs="Times New Roman"/>
                <w:color w:val="333333"/>
                <w:sz w:val="14"/>
                <w:szCs w:val="14"/>
                <w:lang w:eastAsia="pt-BR"/>
              </w:rPr>
            </w:pPr>
            <w:r>
              <w:rPr>
                <w:rFonts w:ascii="Verdana" w:eastAsia="Times New Roman" w:hAnsi="Verdana" w:cs="Times New Roman"/>
                <w:noProof/>
                <w:color w:val="333333"/>
                <w:sz w:val="14"/>
                <w:szCs w:val="14"/>
                <w:lang w:eastAsia="pt-BR"/>
              </w:rPr>
              <w:drawing>
                <wp:inline distT="0" distB="0" distL="0" distR="0">
                  <wp:extent cx="120650" cy="120650"/>
                  <wp:effectExtent l="0" t="0" r="0" b="0"/>
                  <wp:docPr id="6" name="Imagem 6" descr="http://www.solerpalau.pt/images/common/arrow_010.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erpalau.pt/images/common/arrow_010.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r>
      <w:tr w:rsidR="00DC2D12" w:rsidRPr="00DC2D12">
        <w:trPr>
          <w:trHeight w:val="480"/>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w:t>
            </w:r>
          </w:p>
        </w:tc>
      </w:tr>
      <w:tr w:rsidR="00DC2D12" w:rsidRPr="00DC2D12">
        <w:trPr>
          <w:trHeight w:val="75"/>
          <w:tblCellSpacing w:w="0" w:type="dxa"/>
          <w:jc w:val="center"/>
        </w:trPr>
        <w:tc>
          <w:tcPr>
            <w:tcW w:w="0" w:type="auto"/>
            <w:shd w:val="clear" w:color="auto" w:fill="000000"/>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rHeight w:val="45"/>
          <w:tblCellSpacing w:w="0" w:type="dxa"/>
          <w:jc w:val="center"/>
        </w:trPr>
        <w:tc>
          <w:tcPr>
            <w:tcW w:w="0" w:type="auto"/>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5"/>
              <w:gridCol w:w="8399"/>
            </w:tblGrid>
            <w:tr w:rsidR="00DC2D12" w:rsidRPr="00DC2D12">
              <w:trPr>
                <w:tblCellSpacing w:w="0" w:type="dxa"/>
                <w:jc w:val="center"/>
              </w:trPr>
              <w:tc>
                <w:tcPr>
                  <w:tcW w:w="105" w:type="dxa"/>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6"/>
                      <w:szCs w:val="16"/>
                      <w:lang w:eastAsia="pt-BR"/>
                    </w:rPr>
                  </w:pPr>
                  <w:bookmarkStart w:id="2" w:name="2"/>
                  <w:r w:rsidRPr="00DC2D12">
                    <w:rPr>
                      <w:rFonts w:ascii="Verdana" w:eastAsia="Times New Roman" w:hAnsi="Verdana" w:cs="Times New Roman"/>
                      <w:b/>
                      <w:bCs/>
                      <w:color w:val="000000"/>
                      <w:sz w:val="16"/>
                      <w:szCs w:val="16"/>
                      <w:lang w:eastAsia="pt-BR"/>
                    </w:rPr>
                    <w:t>2. Exemplo de aplicação</w:t>
                  </w:r>
                  <w:bookmarkEnd w:id="2"/>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r w:rsidR="00DC2D12" w:rsidRPr="00DC2D12">
        <w:trPr>
          <w:trHeight w:val="60"/>
          <w:tblCellSpacing w:w="0" w:type="dxa"/>
          <w:jc w:val="center"/>
        </w:trPr>
        <w:tc>
          <w:tcPr>
            <w:tcW w:w="0" w:type="auto"/>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rHeight w:val="15"/>
          <w:tblCellSpacing w:w="0" w:type="dxa"/>
          <w:jc w:val="center"/>
        </w:trPr>
        <w:tc>
          <w:tcPr>
            <w:tcW w:w="0" w:type="auto"/>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rHeight w:val="150"/>
          <w:tblCellSpacing w:w="0" w:type="dxa"/>
          <w:jc w:val="center"/>
        </w:trPr>
        <w:tc>
          <w:tcPr>
            <w:tcW w:w="0" w:type="auto"/>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tbl>
            <w:tblPr>
              <w:tblW w:w="4500" w:type="pct"/>
              <w:jc w:val="center"/>
              <w:tblCellSpacing w:w="52" w:type="dxa"/>
              <w:tblCellMar>
                <w:left w:w="0" w:type="dxa"/>
                <w:right w:w="0" w:type="dxa"/>
              </w:tblCellMar>
              <w:tblLook w:val="04A0" w:firstRow="1" w:lastRow="0" w:firstColumn="1" w:lastColumn="0" w:noHBand="0" w:noVBand="1"/>
            </w:tblPr>
            <w:tblGrid>
              <w:gridCol w:w="7654"/>
            </w:tblGrid>
            <w:tr w:rsidR="00DC2D12" w:rsidRPr="00DC2D12">
              <w:trPr>
                <w:tblCellSpacing w:w="52" w:type="dxa"/>
                <w:jc w:val="center"/>
              </w:trPr>
              <w:tc>
                <w:tcPr>
                  <w:tcW w:w="0" w:type="auto"/>
                  <w:vAlign w:val="center"/>
                  <w:hideMark/>
                </w:tcPr>
                <w:p w:rsidR="00DC2D12" w:rsidRPr="00DC2D12" w:rsidRDefault="00DC2D12" w:rsidP="00DC2D12">
                  <w:pPr>
                    <w:spacing w:after="24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xml:space="preserve">Seja um ventilador que, girando a 1.400 rev/min, dê um fluxo de 15.000 m³/h a uma pressão de 22 mm ca instalado num sistema determinado. A potência absorvida e a potência sonora sejam respectivamente 1.500 W e 88 dB (A). </w:t>
                  </w: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Perguntamos, que pressão e fluxo daria girando a 2.000 rev/min? Quanto consumiria então? E o ruído, que valor alcançaria? </w:t>
                  </w:r>
                </w:p>
                <w:tbl>
                  <w:tblPr>
                    <w:tblW w:w="0" w:type="auto"/>
                    <w:jc w:val="center"/>
                    <w:tblCellSpacing w:w="30" w:type="dxa"/>
                    <w:tblCellMar>
                      <w:top w:w="60" w:type="dxa"/>
                      <w:left w:w="60" w:type="dxa"/>
                      <w:bottom w:w="60" w:type="dxa"/>
                      <w:right w:w="60" w:type="dxa"/>
                    </w:tblCellMar>
                    <w:tblLook w:val="04A0" w:firstRow="1" w:lastRow="0" w:firstColumn="1" w:lastColumn="0" w:noHBand="0" w:noVBand="1"/>
                  </w:tblPr>
                  <w:tblGrid>
                    <w:gridCol w:w="4527"/>
                  </w:tblGrid>
                  <w:tr w:rsidR="00DC2D12" w:rsidRPr="00DC2D12">
                    <w:trPr>
                      <w:tblCellSpacing w:w="3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235"/>
                          <w:gridCol w:w="407"/>
                          <w:gridCol w:w="958"/>
                          <w:gridCol w:w="6"/>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Fluxo q</w:t>
                              </w:r>
                              <w:r w:rsidRPr="00DC2D12">
                                <w:rPr>
                                  <w:rFonts w:ascii="Verdana" w:eastAsia="Times New Roman" w:hAnsi="Verdana" w:cs="Times New Roman"/>
                                  <w:color w:val="333333"/>
                                  <w:sz w:val="14"/>
                                  <w:szCs w:val="14"/>
                                  <w:vertAlign w:val="subscript"/>
                                  <w:lang w:eastAsia="pt-BR"/>
                                </w:rPr>
                                <w:t>v</w:t>
                              </w:r>
                              <w:r w:rsidRPr="00DC2D12">
                                <w:rPr>
                                  <w:rFonts w:ascii="Verdana" w:eastAsia="Times New Roman" w:hAnsi="Verdana" w:cs="Times New Roman"/>
                                  <w:color w:val="333333"/>
                                  <w:sz w:val="14"/>
                                  <w:szCs w:val="14"/>
                                  <w:lang w:eastAsia="pt-BR"/>
                                </w:rPr>
                                <w:t xml:space="preserve"> = 1.500 </w:t>
                              </w: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07"/>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2.000</w:t>
                                    </w:r>
                                  </w:p>
                                </w:tc>
                              </w:tr>
                              <w:tr w:rsidR="00DC2D12" w:rsidRPr="00DC2D12">
                                <w:trPr>
                                  <w:trHeight w:val="15"/>
                                  <w:tblCellSpacing w:w="0" w:type="dxa"/>
                                  <w:jc w:val="center"/>
                                </w:trPr>
                                <w:tc>
                                  <w:tcPr>
                                    <w:tcW w:w="0" w:type="auto"/>
                                    <w:shd w:val="clear" w:color="auto" w:fill="000000"/>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1.400</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 2.143 m/h</w:t>
                              </w:r>
                            </w:p>
                          </w:tc>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r w:rsidR="00DC2D12" w:rsidRPr="00DC2D12">
                    <w:trPr>
                      <w:tblCellSpacing w:w="3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169"/>
                          <w:gridCol w:w="483"/>
                          <w:gridCol w:w="1299"/>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Pressão P</w:t>
                              </w:r>
                              <w:r w:rsidRPr="00DC2D12">
                                <w:rPr>
                                  <w:rFonts w:ascii="Verdana" w:eastAsia="Times New Roman" w:hAnsi="Verdana" w:cs="Times New Roman"/>
                                  <w:color w:val="333333"/>
                                  <w:sz w:val="14"/>
                                  <w:szCs w:val="14"/>
                                  <w:vertAlign w:val="subscript"/>
                                  <w:lang w:eastAsia="pt-BR"/>
                                </w:rPr>
                                <w:t>F</w:t>
                              </w:r>
                              <w:r w:rsidRPr="00DC2D12">
                                <w:rPr>
                                  <w:rFonts w:ascii="Verdana" w:eastAsia="Times New Roman" w:hAnsi="Verdana" w:cs="Times New Roman"/>
                                  <w:color w:val="333333"/>
                                  <w:sz w:val="14"/>
                                  <w:szCs w:val="14"/>
                                  <w:lang w:eastAsia="pt-BR"/>
                                </w:rPr>
                                <w:t xml:space="preserve"> = 22 </w:t>
                              </w: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83"/>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2.000²</w:t>
                                    </w:r>
                                  </w:p>
                                </w:tc>
                              </w:tr>
                              <w:tr w:rsidR="00DC2D12" w:rsidRPr="00DC2D12">
                                <w:trPr>
                                  <w:trHeight w:val="15"/>
                                  <w:tblCellSpacing w:w="0" w:type="dxa"/>
                                  <w:jc w:val="center"/>
                                </w:trPr>
                                <w:tc>
                                  <w:tcPr>
                                    <w:tcW w:w="0" w:type="auto"/>
                                    <w:shd w:val="clear" w:color="auto" w:fill="000000"/>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1.400²</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 44,9 mm c.d.a.</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r w:rsidR="00DC2D12" w:rsidRPr="00DC2D12">
                    <w:trPr>
                      <w:tblCellSpacing w:w="3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434"/>
                          <w:gridCol w:w="483"/>
                          <w:gridCol w:w="808"/>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Potência P</w:t>
                              </w:r>
                              <w:r w:rsidRPr="00DC2D12">
                                <w:rPr>
                                  <w:rFonts w:ascii="Verdana" w:eastAsia="Times New Roman" w:hAnsi="Verdana" w:cs="Times New Roman"/>
                                  <w:color w:val="333333"/>
                                  <w:sz w:val="14"/>
                                  <w:szCs w:val="14"/>
                                  <w:vertAlign w:val="subscript"/>
                                  <w:lang w:eastAsia="pt-BR"/>
                                </w:rPr>
                                <w:t>r</w:t>
                              </w:r>
                              <w:r w:rsidRPr="00DC2D12">
                                <w:rPr>
                                  <w:rFonts w:ascii="Verdana" w:eastAsia="Times New Roman" w:hAnsi="Verdana" w:cs="Times New Roman"/>
                                  <w:color w:val="333333"/>
                                  <w:sz w:val="14"/>
                                  <w:szCs w:val="14"/>
                                  <w:lang w:eastAsia="pt-BR"/>
                                </w:rPr>
                                <w:t xml:space="preserve"> = 1.500 </w:t>
                              </w: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83"/>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2.000³</w:t>
                                    </w:r>
                                  </w:p>
                                </w:tc>
                              </w:tr>
                              <w:tr w:rsidR="00DC2D12" w:rsidRPr="00DC2D12">
                                <w:trPr>
                                  <w:trHeight w:val="15"/>
                                  <w:tblCellSpacing w:w="0" w:type="dxa"/>
                                  <w:jc w:val="center"/>
                                </w:trPr>
                                <w:tc>
                                  <w:tcPr>
                                    <w:tcW w:w="0" w:type="auto"/>
                                    <w:shd w:val="clear" w:color="auto" w:fill="000000"/>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1.400³</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 4.373 W</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r w:rsidR="00DC2D12" w:rsidRPr="00DC2D12">
                    <w:trPr>
                      <w:tblCellSpacing w:w="3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844"/>
                          <w:gridCol w:w="407"/>
                          <w:gridCol w:w="1036"/>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Nível potência sonora L</w:t>
                              </w:r>
                              <w:r w:rsidRPr="00DC2D12">
                                <w:rPr>
                                  <w:rFonts w:ascii="Verdana" w:eastAsia="Times New Roman" w:hAnsi="Verdana" w:cs="Times New Roman"/>
                                  <w:color w:val="333333"/>
                                  <w:sz w:val="14"/>
                                  <w:szCs w:val="14"/>
                                  <w:vertAlign w:val="subscript"/>
                                  <w:lang w:eastAsia="pt-BR"/>
                                </w:rPr>
                                <w:t>wt</w:t>
                              </w:r>
                              <w:r w:rsidRPr="00DC2D12">
                                <w:rPr>
                                  <w:rFonts w:ascii="Verdana" w:eastAsia="Times New Roman" w:hAnsi="Verdana" w:cs="Times New Roman"/>
                                  <w:color w:val="333333"/>
                                  <w:sz w:val="14"/>
                                  <w:szCs w:val="14"/>
                                  <w:lang w:eastAsia="pt-BR"/>
                                </w:rPr>
                                <w:t xml:space="preserve"> = 88 + 50 log </w:t>
                              </w: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07"/>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2.000</w:t>
                                    </w:r>
                                  </w:p>
                                </w:tc>
                              </w:tr>
                              <w:tr w:rsidR="00DC2D12" w:rsidRPr="00DC2D12">
                                <w:trPr>
                                  <w:trHeight w:val="15"/>
                                  <w:tblCellSpacing w:w="0" w:type="dxa"/>
                                  <w:jc w:val="center"/>
                                </w:trPr>
                                <w:tc>
                                  <w:tcPr>
                                    <w:tcW w:w="0" w:type="auto"/>
                                    <w:shd w:val="clear" w:color="auto" w:fill="000000"/>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1.400</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 95,7 dB (A)</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r w:rsidR="00DC2D12" w:rsidRPr="00DC2D12">
        <w:trPr>
          <w:trHeight w:val="75"/>
          <w:tblCellSpacing w:w="0" w:type="dxa"/>
          <w:jc w:val="center"/>
        </w:trPr>
        <w:tc>
          <w:tcPr>
            <w:tcW w:w="0" w:type="auto"/>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right"/>
              <w:rPr>
                <w:rFonts w:ascii="Verdana" w:eastAsia="Times New Roman" w:hAnsi="Verdana" w:cs="Times New Roman"/>
                <w:color w:val="333333"/>
                <w:sz w:val="14"/>
                <w:szCs w:val="14"/>
                <w:lang w:eastAsia="pt-BR"/>
              </w:rPr>
            </w:pPr>
            <w:r>
              <w:rPr>
                <w:rFonts w:ascii="Verdana" w:eastAsia="Times New Roman" w:hAnsi="Verdana" w:cs="Times New Roman"/>
                <w:noProof/>
                <w:color w:val="333333"/>
                <w:sz w:val="14"/>
                <w:szCs w:val="14"/>
                <w:lang w:eastAsia="pt-BR"/>
              </w:rPr>
              <w:drawing>
                <wp:inline distT="0" distB="0" distL="0" distR="0">
                  <wp:extent cx="120650" cy="120650"/>
                  <wp:effectExtent l="0" t="0" r="0" b="0"/>
                  <wp:docPr id="5" name="Imagem 5" descr="http://www.solerpalau.pt/images/common/arrow_010.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lerpalau.pt/images/common/arrow_010.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r>
      <w:tr w:rsidR="00DC2D12" w:rsidRPr="00DC2D12">
        <w:trPr>
          <w:trHeight w:val="480"/>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w:t>
            </w:r>
          </w:p>
        </w:tc>
      </w:tr>
      <w:tr w:rsidR="00DC2D12" w:rsidRPr="00DC2D12">
        <w:trPr>
          <w:trHeight w:val="75"/>
          <w:tblCellSpacing w:w="0" w:type="dxa"/>
          <w:jc w:val="center"/>
        </w:trPr>
        <w:tc>
          <w:tcPr>
            <w:tcW w:w="0" w:type="auto"/>
            <w:shd w:val="clear" w:color="auto" w:fill="000000"/>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rHeight w:val="45"/>
          <w:tblCellSpacing w:w="0" w:type="dxa"/>
          <w:jc w:val="center"/>
        </w:trPr>
        <w:tc>
          <w:tcPr>
            <w:tcW w:w="0" w:type="auto"/>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5"/>
              <w:gridCol w:w="8399"/>
            </w:tblGrid>
            <w:tr w:rsidR="00DC2D12" w:rsidRPr="00DC2D12">
              <w:trPr>
                <w:tblCellSpacing w:w="0" w:type="dxa"/>
                <w:jc w:val="center"/>
              </w:trPr>
              <w:tc>
                <w:tcPr>
                  <w:tcW w:w="105" w:type="dxa"/>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6"/>
                      <w:szCs w:val="16"/>
                      <w:lang w:eastAsia="pt-BR"/>
                    </w:rPr>
                  </w:pPr>
                  <w:bookmarkStart w:id="3" w:name="3"/>
                  <w:r w:rsidRPr="00DC2D12">
                    <w:rPr>
                      <w:rFonts w:ascii="Verdana" w:eastAsia="Times New Roman" w:hAnsi="Verdana" w:cs="Times New Roman"/>
                      <w:b/>
                      <w:bCs/>
                      <w:color w:val="000000"/>
                      <w:sz w:val="16"/>
                      <w:szCs w:val="16"/>
                      <w:lang w:eastAsia="pt-BR"/>
                    </w:rPr>
                    <w:t>3. Exemplo de aplicação</w:t>
                  </w:r>
                  <w:bookmarkEnd w:id="3"/>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r w:rsidR="00DC2D12" w:rsidRPr="00DC2D12">
        <w:trPr>
          <w:trHeight w:val="60"/>
          <w:tblCellSpacing w:w="0" w:type="dxa"/>
          <w:jc w:val="center"/>
        </w:trPr>
        <w:tc>
          <w:tcPr>
            <w:tcW w:w="0" w:type="auto"/>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rHeight w:val="15"/>
          <w:tblCellSpacing w:w="0" w:type="dxa"/>
          <w:jc w:val="center"/>
        </w:trPr>
        <w:tc>
          <w:tcPr>
            <w:tcW w:w="0" w:type="auto"/>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rHeight w:val="150"/>
          <w:tblCellSpacing w:w="0" w:type="dxa"/>
          <w:jc w:val="center"/>
        </w:trPr>
        <w:tc>
          <w:tcPr>
            <w:tcW w:w="0" w:type="auto"/>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tbl>
            <w:tblPr>
              <w:tblW w:w="4500" w:type="pct"/>
              <w:jc w:val="center"/>
              <w:tblCellSpacing w:w="52" w:type="dxa"/>
              <w:tblCellMar>
                <w:left w:w="0" w:type="dxa"/>
                <w:right w:w="0" w:type="dxa"/>
              </w:tblCellMar>
              <w:tblLook w:val="04A0" w:firstRow="1" w:lastRow="0" w:firstColumn="1" w:lastColumn="0" w:noHBand="0" w:noVBand="1"/>
            </w:tblPr>
            <w:tblGrid>
              <w:gridCol w:w="8038"/>
            </w:tblGrid>
            <w:tr w:rsidR="00DC2D12" w:rsidRPr="00DC2D12">
              <w:trPr>
                <w:tblCellSpacing w:w="52" w:type="dxa"/>
                <w:jc w:val="center"/>
              </w:trPr>
              <w:tc>
                <w:tcPr>
                  <w:tcW w:w="0" w:type="auto"/>
                  <w:vAlign w:val="center"/>
                  <w:hideMark/>
                </w:tcPr>
                <w:p w:rsidR="00DC2D12" w:rsidRPr="00DC2D12" w:rsidRDefault="00DC2D12" w:rsidP="00DC2D12">
                  <w:pPr>
                    <w:spacing w:after="24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xml:space="preserve">Com estas mesmas fórmulas é possível resolver um problema muito comum na prática. Suponhamos que depois de ter feito uma instalação com um ventilador determinado verificamos que rende um fluxo de 2.300 m³/h em vez dos 3.000 que exigia o caderno de encargos. Se actualmente o ventilador girar a 800 rev/min questionamo-nos o seguinte: A que velocidade deverá girar o aparelho para cumprir as especificações? Em que proporção aumentará a potência absorvida pelo motor? Quanto aumentará o ruído? Separando "n" da </w:t>
                  </w:r>
                  <w:r w:rsidRPr="00DC2D12">
                    <w:rPr>
                      <w:rFonts w:ascii="Verdana" w:eastAsia="Times New Roman" w:hAnsi="Verdana" w:cs="Times New Roman"/>
                      <w:color w:val="333333"/>
                      <w:sz w:val="14"/>
                      <w:szCs w:val="14"/>
                      <w:lang w:eastAsia="pt-BR"/>
                    </w:rPr>
                    <w:lastRenderedPageBreak/>
                    <w:t xml:space="preserve">fórmula do fluxo, teremos: </w:t>
                  </w:r>
                </w:p>
                <w:tbl>
                  <w:tblPr>
                    <w:tblW w:w="0" w:type="auto"/>
                    <w:jc w:val="center"/>
                    <w:tblCellSpacing w:w="0" w:type="dxa"/>
                    <w:tblCellMar>
                      <w:left w:w="0" w:type="dxa"/>
                      <w:right w:w="0" w:type="dxa"/>
                    </w:tblCellMar>
                    <w:tblLook w:val="04A0" w:firstRow="1" w:lastRow="0" w:firstColumn="1" w:lastColumn="0" w:noHBand="0" w:noVBand="1"/>
                  </w:tblPr>
                  <w:tblGrid>
                    <w:gridCol w:w="546"/>
                    <w:gridCol w:w="198"/>
                    <w:gridCol w:w="530"/>
                    <w:gridCol w:w="407"/>
                    <w:gridCol w:w="1222"/>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n = n</w:t>
                        </w:r>
                        <w:r w:rsidRPr="00DC2D12">
                          <w:rPr>
                            <w:rFonts w:ascii="Verdana" w:eastAsia="Times New Roman" w:hAnsi="Verdana" w:cs="Times New Roman"/>
                            <w:color w:val="333333"/>
                            <w:sz w:val="14"/>
                            <w:szCs w:val="14"/>
                            <w:vertAlign w:val="subscript"/>
                            <w:lang w:eastAsia="pt-BR"/>
                          </w:rPr>
                          <w:t>0</w:t>
                        </w:r>
                        <w:r w:rsidRPr="00DC2D12">
                          <w:rPr>
                            <w:rFonts w:ascii="Verdana" w:eastAsia="Times New Roman" w:hAnsi="Verdana" w:cs="Times New Roman"/>
                            <w:color w:val="333333"/>
                            <w:sz w:val="14"/>
                            <w:szCs w:val="14"/>
                            <w:lang w:eastAsia="pt-BR"/>
                          </w:rPr>
                          <w:t xml:space="preserve">  </w:t>
                        </w: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98"/>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q</w:t>
                              </w:r>
                              <w:r w:rsidRPr="00DC2D12">
                                <w:rPr>
                                  <w:rFonts w:ascii="Verdana" w:eastAsia="Times New Roman" w:hAnsi="Verdana" w:cs="Times New Roman"/>
                                  <w:color w:val="333333"/>
                                  <w:sz w:val="14"/>
                                  <w:szCs w:val="14"/>
                                  <w:vertAlign w:val="subscript"/>
                                  <w:lang w:eastAsia="pt-BR"/>
                                </w:rPr>
                                <w:t>v</w:t>
                              </w:r>
                            </w:p>
                          </w:tc>
                        </w:tr>
                        <w:tr w:rsidR="00DC2D12" w:rsidRPr="00DC2D12">
                          <w:trPr>
                            <w:trHeight w:val="15"/>
                            <w:tblCellSpacing w:w="0" w:type="dxa"/>
                            <w:jc w:val="center"/>
                          </w:trPr>
                          <w:tc>
                            <w:tcPr>
                              <w:tcW w:w="0" w:type="auto"/>
                              <w:shd w:val="clear" w:color="auto" w:fill="000000"/>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q</w:t>
                              </w:r>
                              <w:r w:rsidRPr="00DC2D12">
                                <w:rPr>
                                  <w:rFonts w:ascii="Verdana" w:eastAsia="Times New Roman" w:hAnsi="Verdana" w:cs="Times New Roman"/>
                                  <w:color w:val="333333"/>
                                  <w:sz w:val="14"/>
                                  <w:szCs w:val="14"/>
                                  <w:vertAlign w:val="subscript"/>
                                  <w:lang w:eastAsia="pt-BR"/>
                                </w:rPr>
                                <w:t>v0</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 800 </w:t>
                        </w: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07"/>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3.000</w:t>
                              </w:r>
                            </w:p>
                          </w:tc>
                        </w:tr>
                        <w:tr w:rsidR="00DC2D12" w:rsidRPr="00DC2D12">
                          <w:trPr>
                            <w:trHeight w:val="15"/>
                            <w:tblCellSpacing w:w="0" w:type="dxa"/>
                            <w:jc w:val="center"/>
                          </w:trPr>
                          <w:tc>
                            <w:tcPr>
                              <w:tcW w:w="0" w:type="auto"/>
                              <w:shd w:val="clear" w:color="auto" w:fill="000000"/>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2.300</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 1.043 rev/min</w:t>
                        </w:r>
                      </w:p>
                    </w:tc>
                  </w:tr>
                </w:tbl>
                <w:p w:rsidR="00DC2D12" w:rsidRPr="00DC2D12" w:rsidRDefault="00DC2D12" w:rsidP="00DC2D12">
                  <w:pPr>
                    <w:spacing w:after="24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br/>
                    <w:t xml:space="preserve">Ou seja, se podemos aumentar a velocidade do ventilador até 1.043 rev/min, obteremos os 3.000 m³/h desejados. </w:t>
                  </w: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Mas a potência consumida será muito maior, dado que será multiplicada por 2,22 o que implicará mudar o motor. </w:t>
                  </w:r>
                </w:p>
                <w:tbl>
                  <w:tblPr>
                    <w:tblW w:w="0" w:type="auto"/>
                    <w:jc w:val="center"/>
                    <w:tblCellSpacing w:w="0" w:type="dxa"/>
                    <w:tblCellMar>
                      <w:left w:w="0" w:type="dxa"/>
                      <w:right w:w="0" w:type="dxa"/>
                    </w:tblCellMar>
                    <w:tblLook w:val="04A0" w:firstRow="1" w:lastRow="0" w:firstColumn="1" w:lastColumn="0" w:noHBand="0" w:noVBand="1"/>
                  </w:tblPr>
                  <w:tblGrid>
                    <w:gridCol w:w="181"/>
                    <w:gridCol w:w="214"/>
                    <w:gridCol w:w="432"/>
                    <w:gridCol w:w="531"/>
                  </w:tblGrid>
                  <w:tr w:rsidR="00DC2D12" w:rsidRPr="00DC2D12">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81"/>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P</w:t>
                              </w:r>
                              <w:r w:rsidRPr="00DC2D12">
                                <w:rPr>
                                  <w:rFonts w:ascii="Verdana" w:eastAsia="Times New Roman" w:hAnsi="Verdana" w:cs="Times New Roman"/>
                                  <w:color w:val="333333"/>
                                  <w:sz w:val="14"/>
                                  <w:szCs w:val="14"/>
                                  <w:vertAlign w:val="subscript"/>
                                  <w:lang w:eastAsia="pt-BR"/>
                                </w:rPr>
                                <w:t>r</w:t>
                              </w:r>
                            </w:p>
                          </w:tc>
                        </w:tr>
                        <w:tr w:rsidR="00DC2D12" w:rsidRPr="00DC2D12">
                          <w:trPr>
                            <w:trHeight w:val="15"/>
                            <w:tblCellSpacing w:w="0" w:type="dxa"/>
                            <w:jc w:val="center"/>
                          </w:trPr>
                          <w:tc>
                            <w:tcPr>
                              <w:tcW w:w="0" w:type="auto"/>
                              <w:shd w:val="clear" w:color="auto" w:fill="000000"/>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P</w:t>
                              </w:r>
                              <w:r w:rsidRPr="00DC2D12">
                                <w:rPr>
                                  <w:rFonts w:ascii="Verdana" w:eastAsia="Times New Roman" w:hAnsi="Verdana" w:cs="Times New Roman"/>
                                  <w:color w:val="333333"/>
                                  <w:sz w:val="14"/>
                                  <w:szCs w:val="14"/>
                                  <w:vertAlign w:val="subscript"/>
                                  <w:lang w:eastAsia="pt-BR"/>
                                </w:rPr>
                                <w:t>r0</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 </w:t>
                        </w: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32"/>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1043³</w:t>
                              </w:r>
                            </w:p>
                          </w:tc>
                        </w:tr>
                        <w:tr w:rsidR="00DC2D12" w:rsidRPr="00DC2D12">
                          <w:trPr>
                            <w:trHeight w:val="15"/>
                            <w:tblCellSpacing w:w="0" w:type="dxa"/>
                            <w:jc w:val="center"/>
                          </w:trPr>
                          <w:tc>
                            <w:tcPr>
                              <w:tcW w:w="0" w:type="auto"/>
                              <w:shd w:val="clear" w:color="auto" w:fill="000000"/>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800³</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 2.22</w:t>
                        </w:r>
                      </w:p>
                    </w:tc>
                  </w:tr>
                </w:tbl>
                <w:p w:rsidR="00DC2D12" w:rsidRPr="00DC2D12" w:rsidRDefault="00DC2D12" w:rsidP="00DC2D12">
                  <w:pPr>
                    <w:spacing w:after="24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br/>
                    <w:t xml:space="preserve">O ruído aumentará em: </w:t>
                  </w:r>
                </w:p>
                <w:tbl>
                  <w:tblPr>
                    <w:tblW w:w="0" w:type="auto"/>
                    <w:jc w:val="center"/>
                    <w:tblCellSpacing w:w="0" w:type="dxa"/>
                    <w:tblCellMar>
                      <w:left w:w="0" w:type="dxa"/>
                      <w:right w:w="0" w:type="dxa"/>
                    </w:tblCellMar>
                    <w:tblLook w:val="04A0" w:firstRow="1" w:lastRow="0" w:firstColumn="1" w:lastColumn="0" w:noHBand="0" w:noVBand="1"/>
                  </w:tblPr>
                  <w:tblGrid>
                    <w:gridCol w:w="1294"/>
                    <w:gridCol w:w="407"/>
                    <w:gridCol w:w="889"/>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L</w:t>
                        </w:r>
                        <w:r w:rsidRPr="00DC2D12">
                          <w:rPr>
                            <w:rFonts w:ascii="Verdana" w:eastAsia="Times New Roman" w:hAnsi="Verdana" w:cs="Times New Roman"/>
                            <w:color w:val="333333"/>
                            <w:sz w:val="14"/>
                            <w:szCs w:val="14"/>
                            <w:vertAlign w:val="subscript"/>
                            <w:lang w:eastAsia="pt-BR"/>
                          </w:rPr>
                          <w:t>wt</w:t>
                        </w:r>
                        <w:r w:rsidRPr="00DC2D12">
                          <w:rPr>
                            <w:rFonts w:ascii="Verdana" w:eastAsia="Times New Roman" w:hAnsi="Verdana" w:cs="Times New Roman"/>
                            <w:color w:val="333333"/>
                            <w:sz w:val="14"/>
                            <w:szCs w:val="14"/>
                            <w:lang w:eastAsia="pt-BR"/>
                          </w:rPr>
                          <w:t xml:space="preserve"> - L</w:t>
                        </w:r>
                        <w:r w:rsidRPr="00DC2D12">
                          <w:rPr>
                            <w:rFonts w:ascii="Verdana" w:eastAsia="Times New Roman" w:hAnsi="Verdana" w:cs="Times New Roman"/>
                            <w:color w:val="333333"/>
                            <w:sz w:val="14"/>
                            <w:szCs w:val="14"/>
                            <w:vertAlign w:val="subscript"/>
                            <w:lang w:eastAsia="pt-BR"/>
                          </w:rPr>
                          <w:t>wt0</w:t>
                        </w:r>
                        <w:r w:rsidRPr="00DC2D12">
                          <w:rPr>
                            <w:rFonts w:ascii="Verdana" w:eastAsia="Times New Roman" w:hAnsi="Verdana" w:cs="Times New Roman"/>
                            <w:color w:val="333333"/>
                            <w:sz w:val="14"/>
                            <w:szCs w:val="14"/>
                            <w:lang w:eastAsia="pt-BR"/>
                          </w:rPr>
                          <w:t xml:space="preserve"> = 50 log </w:t>
                        </w: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07"/>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1.043</w:t>
                              </w:r>
                            </w:p>
                          </w:tc>
                        </w:tr>
                        <w:tr w:rsidR="00DC2D12" w:rsidRPr="00DC2D12">
                          <w:trPr>
                            <w:trHeight w:val="15"/>
                            <w:tblCellSpacing w:w="0" w:type="dxa"/>
                            <w:jc w:val="center"/>
                          </w:trPr>
                          <w:tc>
                            <w:tcPr>
                              <w:tcW w:w="0" w:type="auto"/>
                              <w:shd w:val="clear" w:color="auto" w:fill="000000"/>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800</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 5,8 db(A)</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br/>
                    <w:t xml:space="preserve">o que, conforme os casos, pode ser preocupante. </w:t>
                  </w:r>
                </w:p>
                <w:tbl>
                  <w:tblPr>
                    <w:tblW w:w="0" w:type="auto"/>
                    <w:jc w:val="center"/>
                    <w:tblCellSpacing w:w="0" w:type="dxa"/>
                    <w:tblCellMar>
                      <w:top w:w="150" w:type="dxa"/>
                      <w:left w:w="150" w:type="dxa"/>
                      <w:bottom w:w="150" w:type="dxa"/>
                      <w:right w:w="150" w:type="dxa"/>
                    </w:tblCellMar>
                    <w:tblLook w:val="04A0" w:firstRow="1" w:lastRow="0" w:firstColumn="1" w:lastColumn="0" w:noHBand="0" w:noVBand="1"/>
                  </w:tblPr>
                  <w:tblGrid>
                    <w:gridCol w:w="7830"/>
                  </w:tblGrid>
                  <w:tr w:rsidR="00DC2D12" w:rsidRPr="00DC2D12">
                    <w:trPr>
                      <w:tblCellSpacing w:w="0" w:type="dxa"/>
                      <w:jc w:val="center"/>
                    </w:trPr>
                    <w:tc>
                      <w:tcPr>
                        <w:tcW w:w="0" w:type="auto"/>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7530"/>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Pr>
                                  <w:rFonts w:ascii="Verdana" w:eastAsia="Times New Roman" w:hAnsi="Verdana" w:cs="Times New Roman"/>
                                  <w:noProof/>
                                  <w:color w:val="333333"/>
                                  <w:sz w:val="14"/>
                                  <w:szCs w:val="14"/>
                                  <w:lang w:eastAsia="pt-BR"/>
                                </w:rPr>
                                <w:drawing>
                                  <wp:inline distT="0" distB="0" distL="0" distR="0">
                                    <wp:extent cx="4722495" cy="2763520"/>
                                    <wp:effectExtent l="0" t="0" r="1905" b="0"/>
                                    <wp:docPr id="4" name="Imagem 4" descr="http://www.solerpalau.pt/images/formacion/Ffitxa21_ilu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lerpalau.pt/images/formacion/Ffitxa21_ilus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2495" cy="2763520"/>
                                            </a:xfrm>
                                            <a:prstGeom prst="rect">
                                              <a:avLst/>
                                            </a:prstGeom>
                                            <a:noFill/>
                                            <a:ln>
                                              <a:noFill/>
                                            </a:ln>
                                          </pic:spPr>
                                        </pic:pic>
                                      </a:graphicData>
                                    </a:graphic>
                                  </wp:inline>
                                </w:drawing>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3"/>
                                  <w:szCs w:val="13"/>
                                  <w:lang w:eastAsia="pt-BR"/>
                                </w:rPr>
                              </w:pPr>
                              <w:r w:rsidRPr="00DC2D12">
                                <w:rPr>
                                  <w:rFonts w:ascii="Verdana" w:eastAsia="Times New Roman" w:hAnsi="Verdana" w:cs="Times New Roman"/>
                                  <w:color w:val="333333"/>
                                  <w:sz w:val="13"/>
                                  <w:szCs w:val="13"/>
                                  <w:lang w:eastAsia="pt-BR"/>
                                </w:rPr>
                                <w:t>Fig. 3. Variação da densidade</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r w:rsidR="00DC2D12" w:rsidRPr="00DC2D12">
        <w:trPr>
          <w:trHeight w:val="75"/>
          <w:tblCellSpacing w:w="0" w:type="dxa"/>
          <w:jc w:val="center"/>
        </w:trPr>
        <w:tc>
          <w:tcPr>
            <w:tcW w:w="0" w:type="auto"/>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lastRenderedPageBreak/>
              <w:t> </w:t>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right"/>
              <w:rPr>
                <w:rFonts w:ascii="Verdana" w:eastAsia="Times New Roman" w:hAnsi="Verdana" w:cs="Times New Roman"/>
                <w:color w:val="333333"/>
                <w:sz w:val="14"/>
                <w:szCs w:val="14"/>
                <w:lang w:eastAsia="pt-BR"/>
              </w:rPr>
            </w:pPr>
            <w:r>
              <w:rPr>
                <w:rFonts w:ascii="Verdana" w:eastAsia="Times New Roman" w:hAnsi="Verdana" w:cs="Times New Roman"/>
                <w:noProof/>
                <w:color w:val="333333"/>
                <w:sz w:val="14"/>
                <w:szCs w:val="14"/>
                <w:lang w:eastAsia="pt-BR"/>
              </w:rPr>
              <w:drawing>
                <wp:inline distT="0" distB="0" distL="0" distR="0">
                  <wp:extent cx="120650" cy="120650"/>
                  <wp:effectExtent l="0" t="0" r="0" b="0"/>
                  <wp:docPr id="3" name="Imagem 3" descr="http://www.solerpalau.pt/images/common/arrow_010.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lerpalau.pt/images/common/arrow_010.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r>
      <w:tr w:rsidR="00DC2D12" w:rsidRPr="00DC2D12">
        <w:trPr>
          <w:trHeight w:val="480"/>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w:t>
            </w:r>
          </w:p>
        </w:tc>
      </w:tr>
      <w:tr w:rsidR="00DC2D12" w:rsidRPr="00DC2D12">
        <w:trPr>
          <w:trHeight w:val="75"/>
          <w:tblCellSpacing w:w="0" w:type="dxa"/>
          <w:jc w:val="center"/>
        </w:trPr>
        <w:tc>
          <w:tcPr>
            <w:tcW w:w="0" w:type="auto"/>
            <w:shd w:val="clear" w:color="auto" w:fill="000000"/>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rHeight w:val="45"/>
          <w:tblCellSpacing w:w="0" w:type="dxa"/>
          <w:jc w:val="center"/>
        </w:trPr>
        <w:tc>
          <w:tcPr>
            <w:tcW w:w="0" w:type="auto"/>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5"/>
              <w:gridCol w:w="8399"/>
            </w:tblGrid>
            <w:tr w:rsidR="00DC2D12" w:rsidRPr="00DC2D12">
              <w:trPr>
                <w:tblCellSpacing w:w="0" w:type="dxa"/>
                <w:jc w:val="center"/>
              </w:trPr>
              <w:tc>
                <w:tcPr>
                  <w:tcW w:w="105" w:type="dxa"/>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6"/>
                      <w:szCs w:val="16"/>
                      <w:lang w:eastAsia="pt-BR"/>
                    </w:rPr>
                  </w:pPr>
                  <w:bookmarkStart w:id="4" w:name="4"/>
                  <w:r w:rsidRPr="00DC2D12">
                    <w:rPr>
                      <w:rFonts w:ascii="Verdana" w:eastAsia="Times New Roman" w:hAnsi="Verdana" w:cs="Times New Roman"/>
                      <w:b/>
                      <w:bCs/>
                      <w:color w:val="000000"/>
                      <w:sz w:val="16"/>
                      <w:szCs w:val="16"/>
                      <w:lang w:eastAsia="pt-BR"/>
                    </w:rPr>
                    <w:t>4. Exemplo de aplicação</w:t>
                  </w:r>
                  <w:bookmarkEnd w:id="4"/>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r w:rsidR="00DC2D12" w:rsidRPr="00DC2D12">
        <w:trPr>
          <w:trHeight w:val="60"/>
          <w:tblCellSpacing w:w="0" w:type="dxa"/>
          <w:jc w:val="center"/>
        </w:trPr>
        <w:tc>
          <w:tcPr>
            <w:tcW w:w="0" w:type="auto"/>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rHeight w:val="15"/>
          <w:tblCellSpacing w:w="0" w:type="dxa"/>
          <w:jc w:val="center"/>
        </w:trPr>
        <w:tc>
          <w:tcPr>
            <w:tcW w:w="0" w:type="auto"/>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rHeight w:val="150"/>
          <w:tblCellSpacing w:w="0" w:type="dxa"/>
          <w:jc w:val="center"/>
        </w:trPr>
        <w:tc>
          <w:tcPr>
            <w:tcW w:w="0" w:type="auto"/>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tbl>
            <w:tblPr>
              <w:tblW w:w="4500" w:type="pct"/>
              <w:jc w:val="center"/>
              <w:tblCellSpacing w:w="52" w:type="dxa"/>
              <w:tblCellMar>
                <w:left w:w="0" w:type="dxa"/>
                <w:right w:w="0" w:type="dxa"/>
              </w:tblCellMar>
              <w:tblLook w:val="04A0" w:firstRow="1" w:lastRow="0" w:firstColumn="1" w:lastColumn="0" w:noHBand="0" w:noVBand="1"/>
            </w:tblPr>
            <w:tblGrid>
              <w:gridCol w:w="8051"/>
            </w:tblGrid>
            <w:tr w:rsidR="00DC2D12" w:rsidRPr="00DC2D12">
              <w:trPr>
                <w:tblCellSpacing w:w="52" w:type="dxa"/>
                <w:jc w:val="center"/>
              </w:trPr>
              <w:tc>
                <w:tcPr>
                  <w:tcW w:w="0" w:type="auto"/>
                  <w:vAlign w:val="center"/>
                  <w:hideMark/>
                </w:tcPr>
                <w:p w:rsidR="00DC2D12" w:rsidRPr="00DC2D12" w:rsidRDefault="00DC2D12" w:rsidP="00DC2D12">
                  <w:pPr>
                    <w:spacing w:after="24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xml:space="preserve">As curvas características dos ventiladores que figuram no catálogo são dadas a condições normais de pressão atmosférica, temperatura e humidade. Isto significa que se refere a um ar normal padrão com uma densidade de 1,2 kg/m³. </w:t>
                  </w: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Em muitas ocasiões os aparelhos trabalham em condições distintas das normais, como é o caso de um ventilador dentro de uma câmara de congelamento com um ar de uma densidade muito maior da normal. Ou um ventilador instalado em México DC onde a pressão atmosférica é muito menor e pela circunstância da altitude moverá um ar de densidade inferior a normal. </w:t>
                  </w: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Seja, por exemplo, um ventilador que em condições normais dá 5.000 m³/h, 22 mm ca de pressão, que gasta </w:t>
                  </w:r>
                  <w:r w:rsidRPr="00DC2D12">
                    <w:rPr>
                      <w:rFonts w:ascii="Verdana" w:eastAsia="Times New Roman" w:hAnsi="Verdana" w:cs="Times New Roman"/>
                      <w:color w:val="333333"/>
                      <w:sz w:val="14"/>
                      <w:szCs w:val="14"/>
                      <w:lang w:eastAsia="pt-BR"/>
                    </w:rPr>
                    <w:lastRenderedPageBreak/>
                    <w:t xml:space="preserve">480 W e tem um nível de potência sonora de 65 db (A). Quanto renderá este ventilador dentro de uma câmara frigorífica a -35 ºC? </w:t>
                  </w: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Devemos calcular primeiro a densidade </w:t>
                  </w: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o que se traduz em que a densidade é inversamente proporcional às temperaturas absolutas. </w:t>
                  </w:r>
                </w:p>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r (273 - 35) = 1,2 (273 + 20) = 1,48 kg/m³</w:t>
                  </w:r>
                </w:p>
                <w:p w:rsidR="00DC2D12" w:rsidRPr="00DC2D12" w:rsidRDefault="00DC2D12" w:rsidP="00DC2D12">
                  <w:pPr>
                    <w:spacing w:after="24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Aplicando agora as fórmulas do quadro correspondente, teremos: </w:t>
                  </w:r>
                </w:p>
                <w:tbl>
                  <w:tblPr>
                    <w:tblW w:w="0" w:type="auto"/>
                    <w:jc w:val="center"/>
                    <w:tblCellSpacing w:w="30" w:type="dxa"/>
                    <w:tblCellMar>
                      <w:top w:w="60" w:type="dxa"/>
                      <w:left w:w="60" w:type="dxa"/>
                      <w:bottom w:w="60" w:type="dxa"/>
                      <w:right w:w="60" w:type="dxa"/>
                    </w:tblCellMar>
                    <w:tblLook w:val="04A0" w:firstRow="1" w:lastRow="0" w:firstColumn="1" w:lastColumn="0" w:noHBand="0" w:noVBand="1"/>
                  </w:tblPr>
                  <w:tblGrid>
                    <w:gridCol w:w="2492"/>
                  </w:tblGrid>
                  <w:tr w:rsidR="00DC2D12" w:rsidRPr="00DC2D12">
                    <w:trPr>
                      <w:tblCellSpacing w:w="3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xml:space="preserve">q = 5.000 m³/h </w:t>
                        </w:r>
                      </w:p>
                    </w:tc>
                  </w:tr>
                  <w:tr w:rsidR="00DC2D12" w:rsidRPr="00DC2D12">
                    <w:trPr>
                      <w:tblCellSpacing w:w="3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28"/>
                          <w:gridCol w:w="318"/>
                          <w:gridCol w:w="1161"/>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xml:space="preserve">p = 20  </w:t>
                              </w: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18"/>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xml:space="preserve">1,48 </w:t>
                                    </w:r>
                                  </w:p>
                                </w:tc>
                              </w:tr>
                              <w:tr w:rsidR="00DC2D12" w:rsidRPr="00DC2D12">
                                <w:trPr>
                                  <w:trHeight w:val="15"/>
                                  <w:tblCellSpacing w:w="0" w:type="dxa"/>
                                  <w:jc w:val="center"/>
                                </w:trPr>
                                <w:tc>
                                  <w:tcPr>
                                    <w:tcW w:w="0" w:type="auto"/>
                                    <w:shd w:val="clear" w:color="auto" w:fill="000000"/>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1,2</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xml:space="preserve"> = 27,1 mm c.a. </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r w:rsidR="00DC2D12" w:rsidRPr="00DC2D12">
                    <w:trPr>
                      <w:tblCellSpacing w:w="3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14"/>
                          <w:gridCol w:w="318"/>
                          <w:gridCol w:w="668"/>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xml:space="preserve">P = 480  </w:t>
                              </w: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18"/>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xml:space="preserve">1,48 </w:t>
                                    </w:r>
                                  </w:p>
                                </w:tc>
                              </w:tr>
                              <w:tr w:rsidR="00DC2D12" w:rsidRPr="00DC2D12">
                                <w:trPr>
                                  <w:trHeight w:val="15"/>
                                  <w:tblCellSpacing w:w="0" w:type="dxa"/>
                                  <w:jc w:val="center"/>
                                </w:trPr>
                                <w:tc>
                                  <w:tcPr>
                                    <w:tcW w:w="0" w:type="auto"/>
                                    <w:shd w:val="clear" w:color="auto" w:fill="000000"/>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1,2</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 592 W</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r w:rsidR="00DC2D12" w:rsidRPr="00DC2D12">
                    <w:trPr>
                      <w:tblCellSpacing w:w="3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170"/>
                          <w:gridCol w:w="318"/>
                          <w:gridCol w:w="764"/>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L = 65 + 20 log </w:t>
                              </w: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18"/>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1,48</w:t>
                                    </w:r>
                                  </w:p>
                                </w:tc>
                              </w:tr>
                              <w:tr w:rsidR="00DC2D12" w:rsidRPr="00DC2D12">
                                <w:trPr>
                                  <w:trHeight w:val="15"/>
                                  <w:tblCellSpacing w:w="0" w:type="dxa"/>
                                  <w:jc w:val="center"/>
                                </w:trPr>
                                <w:tc>
                                  <w:tcPr>
                                    <w:tcW w:w="0" w:type="auto"/>
                                    <w:shd w:val="clear" w:color="auto" w:fill="000000"/>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t> </w:t>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1,2</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t> = 66,8 dB</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bl>
                <w:p w:rsidR="00DC2D12" w:rsidRPr="00DC2D12" w:rsidRDefault="00DC2D12" w:rsidP="00DC2D12">
                  <w:pPr>
                    <w:spacing w:after="24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br/>
                    <w:t xml:space="preserve">É preciso observar que embora o aumento de pressão possa parecer vantajoso nalguns casos, a característica resistente do sistema aumenta na mesma proporção pelo que desaparece a vantagem do aumento de pressão. </w:t>
                  </w: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Quanto à potência, sim devemos ter em conta o aumento experimentado, embora no caso concreto de aumento de densidade por diminuição de temperatura, o motor não reaquecerá em excesso por desfrutar de uma maior refrigeração, se a realizar com o ar frio. Em qualquer caso é aconselhável controlar o gasto do motor. </w:t>
                  </w: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As fórmulas dos quadros anteriores podem ser resumidas nos dois a seguir, que nos permitem calcular o fluxo, a pressão, a potência e o ruído de um ventilador alterando vários parâmetros ao mesmo tempo. </w:t>
                  </w:r>
                </w:p>
                <w:tbl>
                  <w:tblPr>
                    <w:tblW w:w="0" w:type="auto"/>
                    <w:jc w:val="center"/>
                    <w:tblCellSpacing w:w="0" w:type="dxa"/>
                    <w:tblCellMar>
                      <w:top w:w="150" w:type="dxa"/>
                      <w:left w:w="150" w:type="dxa"/>
                      <w:bottom w:w="150" w:type="dxa"/>
                      <w:right w:w="150" w:type="dxa"/>
                    </w:tblCellMar>
                    <w:tblLook w:val="04A0" w:firstRow="1" w:lastRow="0" w:firstColumn="1" w:lastColumn="0" w:noHBand="0" w:noVBand="1"/>
                  </w:tblPr>
                  <w:tblGrid>
                    <w:gridCol w:w="7843"/>
                  </w:tblGrid>
                  <w:tr w:rsidR="00DC2D12" w:rsidRPr="00DC2D12">
                    <w:trPr>
                      <w:tblCellSpacing w:w="0" w:type="dxa"/>
                      <w:jc w:val="center"/>
                    </w:trPr>
                    <w:tc>
                      <w:tcPr>
                        <w:tcW w:w="0" w:type="auto"/>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7543"/>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Pr>
                                  <w:rFonts w:ascii="Verdana" w:eastAsia="Times New Roman" w:hAnsi="Verdana" w:cs="Times New Roman"/>
                                  <w:noProof/>
                                  <w:color w:val="333333"/>
                                  <w:sz w:val="14"/>
                                  <w:szCs w:val="14"/>
                                  <w:lang w:eastAsia="pt-BR"/>
                                </w:rPr>
                                <w:drawing>
                                  <wp:inline distT="0" distB="0" distL="0" distR="0">
                                    <wp:extent cx="4732655" cy="2230755"/>
                                    <wp:effectExtent l="0" t="0" r="0" b="0"/>
                                    <wp:docPr id="2" name="Imagem 2" descr="http://www.solerpalau.pt/images/formacion/Ffitxa21_ilu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lerpalau.pt/images/formacion/Ffitxa21_ilus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2655" cy="2230755"/>
                                            </a:xfrm>
                                            <a:prstGeom prst="rect">
                                              <a:avLst/>
                                            </a:prstGeom>
                                            <a:noFill/>
                                            <a:ln>
                                              <a:noFill/>
                                            </a:ln>
                                          </pic:spPr>
                                        </pic:pic>
                                      </a:graphicData>
                                    </a:graphic>
                                  </wp:inline>
                                </w:drawing>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3"/>
                                  <w:szCs w:val="13"/>
                                  <w:lang w:eastAsia="pt-BR"/>
                                </w:rPr>
                              </w:pPr>
                              <w:r w:rsidRPr="00DC2D12">
                                <w:rPr>
                                  <w:rFonts w:ascii="Verdana" w:eastAsia="Times New Roman" w:hAnsi="Verdana" w:cs="Times New Roman"/>
                                  <w:color w:val="333333"/>
                                  <w:sz w:val="13"/>
                                  <w:szCs w:val="13"/>
                                  <w:lang w:eastAsia="pt-BR"/>
                                </w:rPr>
                                <w:t>Fig. 4. Variação de vários parâmetros</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bl>
                <w:p w:rsidR="00DC2D12" w:rsidRPr="00DC2D12" w:rsidRDefault="00DC2D12" w:rsidP="00DC2D12">
                  <w:pPr>
                    <w:spacing w:after="240" w:line="230" w:lineRule="atLeast"/>
                    <w:jc w:val="center"/>
                    <w:rPr>
                      <w:rFonts w:ascii="Verdana" w:eastAsia="Times New Roman" w:hAnsi="Verdana" w:cs="Times New Roman"/>
                      <w:color w:val="333333"/>
                      <w:sz w:val="14"/>
                      <w:szCs w:val="14"/>
                      <w:lang w:eastAsia="pt-BR"/>
                    </w:rPr>
                  </w:pP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Todas estas fórmulas até agora resolvem o problema directo, em efeito variando magnitudes independentes como são o diâmetro, a velocidade e a densidade, permitem-nos encontrar o resultado aerodinâmico e acústico consequência de tais variações, isto é, encontramos o fluxo, pressão e nível sonoro. </w:t>
                  </w: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lastRenderedPageBreak/>
                    <w:br/>
                    <w:t xml:space="preserve">Mas algumas vezes é prático poder resolver o problema inverso, como por exemplo: Que diâmetro deverá ter um ventilador para conseguir tal fluxo e tal pressão? A que velocidade deverá girar o aparelho? </w:t>
                  </w:r>
                  <w:r w:rsidRPr="00DC2D12">
                    <w:rPr>
                      <w:rFonts w:ascii="Verdana" w:eastAsia="Times New Roman" w:hAnsi="Verdana" w:cs="Times New Roman"/>
                      <w:color w:val="333333"/>
                      <w:sz w:val="14"/>
                      <w:szCs w:val="14"/>
                      <w:lang w:eastAsia="pt-BR"/>
                    </w:rPr>
                    <w:br/>
                  </w:r>
                  <w:r w:rsidRPr="00DC2D12">
                    <w:rPr>
                      <w:rFonts w:ascii="Verdana" w:eastAsia="Times New Roman" w:hAnsi="Verdana" w:cs="Times New Roman"/>
                      <w:color w:val="333333"/>
                      <w:sz w:val="14"/>
                      <w:szCs w:val="14"/>
                      <w:lang w:eastAsia="pt-BR"/>
                    </w:rPr>
                    <w:br/>
                    <w:t xml:space="preserve">As fórmulas do quadro seguinte resolvem alguns destes casos inversos, embora devamos mencionar que provêm das anteriores, sem mais que separar as magnitudes que temos que calcular. </w:t>
                  </w:r>
                </w:p>
                <w:tbl>
                  <w:tblPr>
                    <w:tblW w:w="0" w:type="auto"/>
                    <w:jc w:val="center"/>
                    <w:tblCellSpacing w:w="0" w:type="dxa"/>
                    <w:tblCellMar>
                      <w:top w:w="150" w:type="dxa"/>
                      <w:left w:w="150" w:type="dxa"/>
                      <w:bottom w:w="150" w:type="dxa"/>
                      <w:right w:w="150" w:type="dxa"/>
                    </w:tblCellMar>
                    <w:tblLook w:val="04A0" w:firstRow="1" w:lastRow="0" w:firstColumn="1" w:lastColumn="0" w:noHBand="0" w:noVBand="1"/>
                  </w:tblPr>
                  <w:tblGrid>
                    <w:gridCol w:w="7843"/>
                  </w:tblGrid>
                  <w:tr w:rsidR="00DC2D12" w:rsidRPr="00DC2D12">
                    <w:trPr>
                      <w:tblCellSpacing w:w="0" w:type="dxa"/>
                      <w:jc w:val="center"/>
                    </w:trPr>
                    <w:tc>
                      <w:tcPr>
                        <w:tcW w:w="0" w:type="auto"/>
                        <w:vAlign w:val="center"/>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7543"/>
                        </w:tblGrid>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r>
                                <w:rPr>
                                  <w:rFonts w:ascii="Verdana" w:eastAsia="Times New Roman" w:hAnsi="Verdana" w:cs="Times New Roman"/>
                                  <w:noProof/>
                                  <w:color w:val="333333"/>
                                  <w:sz w:val="14"/>
                                  <w:szCs w:val="14"/>
                                  <w:lang w:eastAsia="pt-BR"/>
                                </w:rPr>
                                <w:drawing>
                                  <wp:inline distT="0" distB="0" distL="0" distR="0">
                                    <wp:extent cx="4732655" cy="2260600"/>
                                    <wp:effectExtent l="0" t="0" r="0" b="6350"/>
                                    <wp:docPr id="1" name="Imagem 1" descr="http://www.solerpalau.pt/images/formacion/Ffitxa21_ilu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olerpalau.pt/images/formacion/Ffitxa21_ilus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2655" cy="2260600"/>
                                            </a:xfrm>
                                            <a:prstGeom prst="rect">
                                              <a:avLst/>
                                            </a:prstGeom>
                                            <a:noFill/>
                                            <a:ln>
                                              <a:noFill/>
                                            </a:ln>
                                          </pic:spPr>
                                        </pic:pic>
                                      </a:graphicData>
                                    </a:graphic>
                                  </wp:inline>
                                </w:drawing>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center"/>
                                <w:rPr>
                                  <w:rFonts w:ascii="Verdana" w:eastAsia="Times New Roman" w:hAnsi="Verdana" w:cs="Times New Roman"/>
                                  <w:color w:val="333333"/>
                                  <w:sz w:val="13"/>
                                  <w:szCs w:val="13"/>
                                  <w:lang w:eastAsia="pt-BR"/>
                                </w:rPr>
                              </w:pPr>
                              <w:r w:rsidRPr="00DC2D12">
                                <w:rPr>
                                  <w:rFonts w:ascii="Verdana" w:eastAsia="Times New Roman" w:hAnsi="Verdana" w:cs="Times New Roman"/>
                                  <w:color w:val="333333"/>
                                  <w:sz w:val="13"/>
                                  <w:szCs w:val="13"/>
                                  <w:lang w:eastAsia="pt-BR"/>
                                </w:rPr>
                                <w:t>Fig. 5. Variação de várias prestações</w:t>
                              </w: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bl>
          <w:p w:rsidR="00DC2D12" w:rsidRPr="00DC2D12" w:rsidRDefault="00DC2D12" w:rsidP="00DC2D12">
            <w:pPr>
              <w:spacing w:after="0" w:line="230" w:lineRule="atLeast"/>
              <w:jc w:val="center"/>
              <w:rPr>
                <w:rFonts w:ascii="Verdana" w:eastAsia="Times New Roman" w:hAnsi="Verdana" w:cs="Times New Roman"/>
                <w:color w:val="333333"/>
                <w:sz w:val="14"/>
                <w:szCs w:val="14"/>
                <w:lang w:eastAsia="pt-BR"/>
              </w:rPr>
            </w:pPr>
          </w:p>
        </w:tc>
      </w:tr>
      <w:tr w:rsidR="00DC2D12" w:rsidRPr="00DC2D12">
        <w:trPr>
          <w:trHeight w:val="75"/>
          <w:tblCellSpacing w:w="0" w:type="dxa"/>
          <w:jc w:val="center"/>
        </w:trPr>
        <w:tc>
          <w:tcPr>
            <w:tcW w:w="0" w:type="auto"/>
            <w:vAlign w:val="center"/>
            <w:hideMark/>
          </w:tcPr>
          <w:p w:rsidR="00DC2D12" w:rsidRPr="00DC2D12" w:rsidRDefault="00DC2D12" w:rsidP="00DC2D12">
            <w:pPr>
              <w:spacing w:after="0" w:line="14" w:lineRule="atLeast"/>
              <w:jc w:val="center"/>
              <w:rPr>
                <w:rFonts w:ascii="Verdana" w:eastAsia="Times New Roman" w:hAnsi="Verdana" w:cs="Times New Roman"/>
                <w:color w:val="333333"/>
                <w:sz w:val="2"/>
                <w:szCs w:val="2"/>
                <w:lang w:eastAsia="pt-BR"/>
              </w:rPr>
            </w:pPr>
            <w:r w:rsidRPr="00DC2D12">
              <w:rPr>
                <w:rFonts w:ascii="Verdana" w:eastAsia="Times New Roman" w:hAnsi="Verdana" w:cs="Times New Roman"/>
                <w:color w:val="333333"/>
                <w:sz w:val="2"/>
                <w:szCs w:val="2"/>
                <w:lang w:eastAsia="pt-BR"/>
              </w:rPr>
              <w:lastRenderedPageBreak/>
              <w:t> </w:t>
            </w:r>
          </w:p>
        </w:tc>
      </w:tr>
      <w:tr w:rsidR="00DC2D12" w:rsidRPr="00DC2D12">
        <w:trPr>
          <w:tblCellSpacing w:w="0" w:type="dxa"/>
          <w:jc w:val="center"/>
        </w:trPr>
        <w:tc>
          <w:tcPr>
            <w:tcW w:w="0" w:type="auto"/>
            <w:vAlign w:val="center"/>
            <w:hideMark/>
          </w:tcPr>
          <w:p w:rsidR="00DC2D12" w:rsidRPr="00DC2D12" w:rsidRDefault="00DC2D12" w:rsidP="00DC2D12">
            <w:pPr>
              <w:spacing w:after="0" w:line="230" w:lineRule="atLeast"/>
              <w:jc w:val="right"/>
              <w:rPr>
                <w:rFonts w:ascii="Verdana" w:eastAsia="Times New Roman" w:hAnsi="Verdana" w:cs="Times New Roman"/>
                <w:color w:val="333333"/>
                <w:sz w:val="14"/>
                <w:szCs w:val="14"/>
                <w:lang w:eastAsia="pt-BR"/>
              </w:rPr>
            </w:pPr>
          </w:p>
        </w:tc>
      </w:tr>
    </w:tbl>
    <w:p w:rsidR="00DC2D12" w:rsidRDefault="00DC2D12"/>
    <w:sectPr w:rsidR="00DC2D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12"/>
    <w:rsid w:val="000145C9"/>
    <w:rsid w:val="00693759"/>
    <w:rsid w:val="007A74EB"/>
    <w:rsid w:val="0081550E"/>
    <w:rsid w:val="00CF28CF"/>
    <w:rsid w:val="00D856C8"/>
    <w:rsid w:val="00DB770F"/>
    <w:rsid w:val="00DC2D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C2D12"/>
    <w:rPr>
      <w:rFonts w:ascii="Verdana" w:hAnsi="Verdana" w:hint="default"/>
      <w:color w:val="333333"/>
      <w:sz w:val="14"/>
      <w:szCs w:val="14"/>
      <w:u w:val="single"/>
    </w:rPr>
  </w:style>
  <w:style w:type="character" w:styleId="Forte">
    <w:name w:val="Strong"/>
    <w:basedOn w:val="Fontepargpadro"/>
    <w:uiPriority w:val="22"/>
    <w:qFormat/>
    <w:rsid w:val="00DC2D12"/>
    <w:rPr>
      <w:b/>
      <w:bCs/>
    </w:rPr>
  </w:style>
  <w:style w:type="paragraph" w:styleId="Textodebalo">
    <w:name w:val="Balloon Text"/>
    <w:basedOn w:val="Normal"/>
    <w:link w:val="TextodebaloChar"/>
    <w:uiPriority w:val="99"/>
    <w:semiHidden/>
    <w:unhideWhenUsed/>
    <w:rsid w:val="00DC2D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2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C2D12"/>
    <w:rPr>
      <w:rFonts w:ascii="Verdana" w:hAnsi="Verdana" w:hint="default"/>
      <w:color w:val="333333"/>
      <w:sz w:val="14"/>
      <w:szCs w:val="14"/>
      <w:u w:val="single"/>
    </w:rPr>
  </w:style>
  <w:style w:type="character" w:styleId="Forte">
    <w:name w:val="Strong"/>
    <w:basedOn w:val="Fontepargpadro"/>
    <w:uiPriority w:val="22"/>
    <w:qFormat/>
    <w:rsid w:val="00DC2D12"/>
    <w:rPr>
      <w:b/>
      <w:bCs/>
    </w:rPr>
  </w:style>
  <w:style w:type="paragraph" w:styleId="Textodebalo">
    <w:name w:val="Balloon Text"/>
    <w:basedOn w:val="Normal"/>
    <w:link w:val="TextodebaloChar"/>
    <w:uiPriority w:val="99"/>
    <w:semiHidden/>
    <w:unhideWhenUsed/>
    <w:rsid w:val="00DC2D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2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lerpalau.pt/normativa_04_01.html" TargetMode="External"/><Relationship Id="rId11" Type="http://schemas.openxmlformats.org/officeDocument/2006/relationships/image" Target="media/image4.gif"/><Relationship Id="rId5" Type="http://schemas.openxmlformats.org/officeDocument/2006/relationships/hyperlink" Target="http://www.solerpalau.pt/formacion_01_15.html" TargetMode="Externa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solerpalau.pt/formacion_01_15.html#top"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1395</Words>
  <Characters>7534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Blount Industrial ltda.</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Ferreira de Castro</dc:creator>
  <cp:lastModifiedBy>Raphael Ferreira de Castro</cp:lastModifiedBy>
  <cp:revision>2</cp:revision>
  <dcterms:created xsi:type="dcterms:W3CDTF">2014-10-02T15:23:00Z</dcterms:created>
  <dcterms:modified xsi:type="dcterms:W3CDTF">2014-10-02T15:23:00Z</dcterms:modified>
</cp:coreProperties>
</file>