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9E" w:rsidRPr="00FB589E" w:rsidRDefault="00CC46C1" w:rsidP="00FB589E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</w:pPr>
      <w:r w:rsidRPr="00FB589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Aula </w:t>
      </w:r>
      <w:proofErr w:type="gramStart"/>
      <w:r w:rsidR="00FB589E" w:rsidRPr="00FB589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</w:t>
      </w:r>
      <w:proofErr w:type="gramEnd"/>
      <w:r w:rsidR="00FB589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                                </w:t>
      </w:r>
      <w:r w:rsidR="00FB5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TEMA: </w:t>
      </w:r>
      <w:r w:rsidR="00FB589E" w:rsidRPr="00FB589E">
        <w:rPr>
          <w:rFonts w:ascii="Times New Roman" w:hAnsi="Times New Roman" w:cs="Times New Roman"/>
          <w:b/>
          <w:color w:val="000000"/>
          <w:sz w:val="28"/>
          <w:szCs w:val="28"/>
        </w:rPr>
        <w:t>Conceitos, propriedades e definições.</w:t>
      </w:r>
    </w:p>
    <w:p w:rsidR="00CC46C1" w:rsidRPr="00FB589E" w:rsidRDefault="00CC46C1" w:rsidP="00CC4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640457" w:rsidRPr="00FB589E" w:rsidRDefault="00D3672D" w:rsidP="0064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640457"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proofErr w:type="gramStart"/>
      <w:r w:rsidR="00640457"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End"/>
      <w:r w:rsid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PROCESSOS CONTINUOS</w:t>
      </w:r>
      <w:r w:rsidR="00640457"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3672D" w:rsidRPr="00FB589E" w:rsidRDefault="00D3672D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640457" w:rsidRPr="00FB589E" w:rsidRDefault="00FB589E" w:rsidP="00FB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Processos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CONTINUOS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FB5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são uma etapa essencial nos processos industriais relacionados com a indústria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processos químico ou contínuo</w:t>
      </w:r>
      <w:r w:rsidRPr="00FB5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afins.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Existe para a produção de um produto continua uma ou várias operações unitárias que transformam matéria prima em produto acabado. São exemplos os processos das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indústrias</w:t>
      </w:r>
      <w:r w:rsidRPr="00FB5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petroquímicas tradicionais,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FB5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indústrias farmacêutica, alimentar, cosmética, cerâmica e da pasta e papel, bem como nas indústrias ligadas à reciclagem, entre outras.</w:t>
      </w:r>
    </w:p>
    <w:p w:rsidR="00D3672D" w:rsidRPr="00FB589E" w:rsidRDefault="00D3672D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640457" w:rsidRPr="00FB589E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2-</w:t>
      </w:r>
      <w:r w:rsidR="00640457"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DEFINIÇÕES</w:t>
      </w:r>
      <w:r w:rsidR="00640457"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640457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B589E" w:rsidRPr="00FB589E" w:rsidRDefault="00E7581F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Operação: fundamenta-se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transformações</w:t>
      </w:r>
      <w:r w:rsid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físicas</w:t>
      </w:r>
      <w:r w:rsid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sofridas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matéria-prima na sua forma,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dimensão e</w:t>
      </w:r>
      <w:r w:rsid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temperatura.</w:t>
      </w:r>
    </w:p>
    <w:p w:rsidR="00FB589E" w:rsidRDefault="00E7581F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Processo: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durante a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transformação 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matéria-prima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reações químicas.</w:t>
      </w:r>
      <w:r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de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fabricação: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conjunto de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operações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objetivando transformar uma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matéria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prima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específica em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589E" w:rsidRPr="00FB589E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determinado produto final.</w:t>
      </w:r>
    </w:p>
    <w:p w:rsidR="00D437CE" w:rsidRDefault="00D437CE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Operação unitária: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qual um processo químico seria dividido em uma série de etapas que podem incluir: transferência de massa</w:t>
      </w:r>
      <w:proofErr w:type="gramStart"/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, transporte</w:t>
      </w:r>
      <w:proofErr w:type="gramEnd"/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sólidos e líquidos, destilação, filtração, cristalização, evaporação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secagem e outros.</w:t>
      </w:r>
    </w:p>
    <w:p w:rsidR="00D437CE" w:rsidRDefault="00D437CE" w:rsidP="00D4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Fluxograma: r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epresentação gráfica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planta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todo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dela.</w:t>
      </w:r>
    </w:p>
    <w:p w:rsidR="00D437CE" w:rsidRDefault="00D437CE" w:rsidP="00D4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7CE" w:rsidRDefault="00D437CE" w:rsidP="00D4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7CE" w:rsidRDefault="00D437CE" w:rsidP="00D4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58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3- </w:t>
      </w:r>
      <w:r w:rsidR="007646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PROPRIEDADES DOS PROCESSOS CONTÍNUOS</w:t>
      </w:r>
    </w:p>
    <w:p w:rsidR="00D437CE" w:rsidRDefault="00D437CE" w:rsidP="00D4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6B1" w:rsidRDefault="007646B1" w:rsidP="00D4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processos contínuos podem modificar as propriedades físicas e químicas da matéria prima. Para isso ocorrer medições de temperatura,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pressão, vazão entre outros deverão ser utilizados.</w:t>
      </w:r>
    </w:p>
    <w:p w:rsidR="007646B1" w:rsidRDefault="007646B1" w:rsidP="00D4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581F" w:rsidRDefault="007646B1" w:rsidP="00E75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7581F" w:rsidRPr="00E758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CLASSIFICAÇÃO</w:t>
      </w:r>
      <w:proofErr w:type="gramEnd"/>
      <w:r w:rsidR="00E7581F" w:rsidRPr="00E758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DAS TECNOLOGIAS DE PROCESSO</w:t>
      </w:r>
    </w:p>
    <w:p w:rsidR="00E7581F" w:rsidRPr="00E7581F" w:rsidRDefault="00E7581F" w:rsidP="00E75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7581F" w:rsidRPr="00E7581F" w:rsidRDefault="00E7581F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Operações de pré-tratamento: </w:t>
      </w:r>
      <w:proofErr w:type="spellStart"/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>colheira</w:t>
      </w:r>
      <w:proofErr w:type="spellEnd"/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transporte, limpeza, armazenamento, classificação, seleção, moagem, separação e mistura. </w:t>
      </w:r>
    </w:p>
    <w:p w:rsidR="00E7581F" w:rsidRPr="00E7581F" w:rsidRDefault="00E7581F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Operações de </w:t>
      </w:r>
      <w:r w:rsid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eparação: </w:t>
      </w:r>
      <w:proofErr w:type="spellStart"/>
      <w:r w:rsid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>amização</w:t>
      </w:r>
      <w:proofErr w:type="spellEnd"/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centrifugação, filtração, prensagem, extração com solvente, extração com fluido </w:t>
      </w:r>
      <w:proofErr w:type="spellStart"/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>super-citrico</w:t>
      </w:r>
      <w:proofErr w:type="spellEnd"/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adsorção, cristalização. </w:t>
      </w:r>
    </w:p>
    <w:p w:rsidR="00E7581F" w:rsidRPr="00E7581F" w:rsidRDefault="00E7581F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Operações de </w:t>
      </w:r>
      <w:r w:rsid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istura: </w:t>
      </w:r>
      <w:r w:rsid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istura, </w:t>
      </w:r>
      <w:proofErr w:type="gramStart"/>
      <w:r w:rsid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>mpaste,</w:t>
      </w:r>
      <w:proofErr w:type="gramEnd"/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>mulsionamento</w:t>
      </w:r>
      <w:proofErr w:type="spellEnd"/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homogeneização. </w:t>
      </w:r>
    </w:p>
    <w:p w:rsidR="00E7581F" w:rsidRPr="00E7581F" w:rsidRDefault="00E7581F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>Operações de conservação: pelo frio, pelo calor, pela umidade, pelo uso de aditivos, por processos químicos.</w:t>
      </w:r>
    </w:p>
    <w:p w:rsidR="00E7581F" w:rsidRDefault="00E7581F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Operações de acabamento: </w:t>
      </w:r>
      <w:r w:rsidR="00D437C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7581F">
        <w:rPr>
          <w:rFonts w:ascii="Times New Roman" w:eastAsia="Times New Roman" w:hAnsi="Times New Roman" w:cs="Times New Roman"/>
          <w:sz w:val="24"/>
          <w:szCs w:val="24"/>
          <w:lang w:eastAsia="pt-BR"/>
        </w:rPr>
        <w:t>adronização, acondicionamentos, distribuição.</w:t>
      </w:r>
    </w:p>
    <w:p w:rsidR="00D437CE" w:rsidRDefault="00D437CE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7CE" w:rsidRDefault="00D437CE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7CE" w:rsidRDefault="00D437CE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7CE" w:rsidRDefault="00D437CE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7CE" w:rsidRDefault="00D437CE" w:rsidP="00E7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581F" w:rsidRPr="00FB589E" w:rsidRDefault="007646B1" w:rsidP="00E75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5</w:t>
      </w:r>
      <w:r w:rsidR="00E7581F"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E758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FIGURAS BÁSICAS NO FLUXOGRAMA DE BLOCOS.</w:t>
      </w:r>
      <w:r w:rsidR="00E7581F" w:rsidRPr="00FB58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FB589E" w:rsidRDefault="00FB589E" w:rsidP="00D3672D">
      <w:pPr>
        <w:spacing w:after="0" w:line="240" w:lineRule="auto"/>
        <w:rPr>
          <w:noProof/>
          <w:lang w:eastAsia="pt-BR"/>
        </w:rPr>
      </w:pPr>
    </w:p>
    <w:p w:rsidR="00D3672D" w:rsidRPr="00FB589E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672D" w:rsidRDefault="00D3672D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D437CE" w:rsidP="00D4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086225" cy="2438400"/>
            <wp:effectExtent l="19050" t="0" r="9525" b="0"/>
            <wp:docPr id="7" name="Imagem 7" descr="formas-basicas-fluxograma formas basicas flux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as-basicas-fluxograma formas basicas fluxog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92" t="14506" r="3648" b="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FB589E" w:rsidRDefault="00FB589E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Pr="00750271" w:rsidRDefault="002C69F9" w:rsidP="002C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 GRR_______________________</w:t>
      </w:r>
    </w:p>
    <w:p w:rsidR="002C69F9" w:rsidRDefault="002C69F9" w:rsidP="002C6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437CE" w:rsidRPr="002C69F9" w:rsidRDefault="00D437CE" w:rsidP="00D4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ATIVIDADE: desenhe o diagrama de blocos para um silo de secagem de grãos.</w:t>
      </w: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Pr="00805093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sectPr w:rsidR="002C69F9" w:rsidRPr="00805093" w:rsidSect="00B878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36" w:rsidRDefault="009C3836" w:rsidP="00BD3BA7">
      <w:pPr>
        <w:spacing w:after="0" w:line="240" w:lineRule="auto"/>
      </w:pPr>
      <w:r>
        <w:separator/>
      </w:r>
    </w:p>
  </w:endnote>
  <w:endnote w:type="continuationSeparator" w:id="0">
    <w:p w:rsidR="009C3836" w:rsidRDefault="009C3836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36" w:rsidRDefault="009C3836" w:rsidP="00BD3BA7">
      <w:pPr>
        <w:spacing w:after="0" w:line="240" w:lineRule="auto"/>
      </w:pPr>
      <w:r>
        <w:separator/>
      </w:r>
    </w:p>
  </w:footnote>
  <w:footnote w:type="continuationSeparator" w:id="0">
    <w:p w:rsidR="009C3836" w:rsidRDefault="009C3836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33E93"/>
    <w:rsid w:val="000675AC"/>
    <w:rsid w:val="000756F4"/>
    <w:rsid w:val="000E16BB"/>
    <w:rsid w:val="00112412"/>
    <w:rsid w:val="001A2299"/>
    <w:rsid w:val="00214089"/>
    <w:rsid w:val="00215C20"/>
    <w:rsid w:val="0026073A"/>
    <w:rsid w:val="00280520"/>
    <w:rsid w:val="002C69F9"/>
    <w:rsid w:val="002D61FA"/>
    <w:rsid w:val="003567DC"/>
    <w:rsid w:val="00376122"/>
    <w:rsid w:val="003847D9"/>
    <w:rsid w:val="0039733E"/>
    <w:rsid w:val="003B3238"/>
    <w:rsid w:val="003C6D23"/>
    <w:rsid w:val="003D429A"/>
    <w:rsid w:val="003E4F28"/>
    <w:rsid w:val="003F150A"/>
    <w:rsid w:val="00427C33"/>
    <w:rsid w:val="004A2F7F"/>
    <w:rsid w:val="005123B9"/>
    <w:rsid w:val="00583ECD"/>
    <w:rsid w:val="005B0DB8"/>
    <w:rsid w:val="005B3E33"/>
    <w:rsid w:val="005E34AF"/>
    <w:rsid w:val="00640457"/>
    <w:rsid w:val="00640E6C"/>
    <w:rsid w:val="00684105"/>
    <w:rsid w:val="006A0993"/>
    <w:rsid w:val="006A7E85"/>
    <w:rsid w:val="006E1851"/>
    <w:rsid w:val="00725FCC"/>
    <w:rsid w:val="00750271"/>
    <w:rsid w:val="007646B1"/>
    <w:rsid w:val="007B072C"/>
    <w:rsid w:val="007F38F9"/>
    <w:rsid w:val="00805093"/>
    <w:rsid w:val="008173ED"/>
    <w:rsid w:val="00833699"/>
    <w:rsid w:val="0084371A"/>
    <w:rsid w:val="00854F8A"/>
    <w:rsid w:val="00946481"/>
    <w:rsid w:val="009526AA"/>
    <w:rsid w:val="00957EDE"/>
    <w:rsid w:val="00990566"/>
    <w:rsid w:val="00995001"/>
    <w:rsid w:val="009B2A07"/>
    <w:rsid w:val="009C3836"/>
    <w:rsid w:val="009D4BB5"/>
    <w:rsid w:val="00A61CA1"/>
    <w:rsid w:val="00AA2571"/>
    <w:rsid w:val="00B40F3C"/>
    <w:rsid w:val="00B87897"/>
    <w:rsid w:val="00BD3BA7"/>
    <w:rsid w:val="00BF3223"/>
    <w:rsid w:val="00C2051A"/>
    <w:rsid w:val="00CC46C1"/>
    <w:rsid w:val="00CF2E37"/>
    <w:rsid w:val="00CF5BF2"/>
    <w:rsid w:val="00D16ADF"/>
    <w:rsid w:val="00D234C2"/>
    <w:rsid w:val="00D3672D"/>
    <w:rsid w:val="00D437CE"/>
    <w:rsid w:val="00D4384E"/>
    <w:rsid w:val="00D855A9"/>
    <w:rsid w:val="00DA4C31"/>
    <w:rsid w:val="00E379BB"/>
    <w:rsid w:val="00E438B9"/>
    <w:rsid w:val="00E5297E"/>
    <w:rsid w:val="00E563AE"/>
    <w:rsid w:val="00E57BDF"/>
    <w:rsid w:val="00E7581F"/>
    <w:rsid w:val="00E761A0"/>
    <w:rsid w:val="00E852FD"/>
    <w:rsid w:val="00F0387A"/>
    <w:rsid w:val="00F43849"/>
    <w:rsid w:val="00F63AA5"/>
    <w:rsid w:val="00F73D26"/>
    <w:rsid w:val="00F75294"/>
    <w:rsid w:val="00FB589E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D6E6-1864-45A2-A37A-C43F508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2</cp:revision>
  <cp:lastPrinted>2017-03-28T00:49:00Z</cp:lastPrinted>
  <dcterms:created xsi:type="dcterms:W3CDTF">2020-03-11T10:04:00Z</dcterms:created>
  <dcterms:modified xsi:type="dcterms:W3CDTF">2020-03-11T10:04:00Z</dcterms:modified>
</cp:coreProperties>
</file>